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5A" w:rsidRPr="0046215A" w:rsidRDefault="0046215A" w:rsidP="009565F9">
      <w:pPr>
        <w:spacing w:line="240" w:lineRule="auto"/>
        <w:jc w:val="center"/>
        <w:rPr>
          <w:rFonts w:ascii="Times New Roman" w:hAnsi="Times New Roman" w:cs="Times New Roman"/>
          <w:b/>
          <w:sz w:val="24"/>
          <w:szCs w:val="24"/>
        </w:rPr>
      </w:pPr>
      <w:r w:rsidRPr="0046215A">
        <w:rPr>
          <w:rFonts w:ascii="Times New Roman" w:hAnsi="Times New Roman" w:cs="Times New Roman"/>
          <w:b/>
          <w:sz w:val="24"/>
          <w:szCs w:val="24"/>
        </w:rPr>
        <w:t>Section 7</w:t>
      </w:r>
      <w:r w:rsidR="009565F9">
        <w:rPr>
          <w:rFonts w:ascii="Times New Roman" w:hAnsi="Times New Roman" w:cs="Times New Roman"/>
          <w:b/>
          <w:sz w:val="24"/>
          <w:szCs w:val="24"/>
        </w:rPr>
        <w:t xml:space="preserve">: Overview of the </w:t>
      </w:r>
      <w:bookmarkStart w:id="0" w:name="_GoBack"/>
      <w:bookmarkEnd w:id="0"/>
      <w:r w:rsidR="005A4D87">
        <w:rPr>
          <w:rFonts w:ascii="Times New Roman" w:hAnsi="Times New Roman" w:cs="Times New Roman"/>
          <w:b/>
          <w:sz w:val="24"/>
          <w:szCs w:val="24"/>
        </w:rPr>
        <w:t>LSST Dark Energy Program at Arizona</w:t>
      </w:r>
      <w:r w:rsidR="009565F9">
        <w:rPr>
          <w:rFonts w:ascii="Times New Roman" w:hAnsi="Times New Roman" w:cs="Times New Roman"/>
          <w:b/>
          <w:sz w:val="24"/>
          <w:szCs w:val="24"/>
        </w:rPr>
        <w:t xml:space="preserve">:                                  Elliott </w:t>
      </w:r>
      <w:proofErr w:type="spellStart"/>
      <w:r w:rsidR="009565F9">
        <w:rPr>
          <w:rFonts w:ascii="Times New Roman" w:hAnsi="Times New Roman" w:cs="Times New Roman"/>
          <w:b/>
          <w:sz w:val="24"/>
          <w:szCs w:val="24"/>
        </w:rPr>
        <w:t>Cheu</w:t>
      </w:r>
      <w:proofErr w:type="spellEnd"/>
      <w:r w:rsidR="009565F9">
        <w:rPr>
          <w:rFonts w:ascii="Times New Roman" w:hAnsi="Times New Roman" w:cs="Times New Roman"/>
          <w:b/>
          <w:sz w:val="24"/>
          <w:szCs w:val="24"/>
        </w:rPr>
        <w:t xml:space="preserve"> and Kenneth Johns</w:t>
      </w:r>
    </w:p>
    <w:p w:rsidR="0008395B" w:rsidRPr="00282BD1" w:rsidRDefault="0008395B" w:rsidP="009565F9">
      <w:pPr>
        <w:spacing w:line="240" w:lineRule="auto"/>
        <w:jc w:val="both"/>
      </w:pPr>
      <w:r w:rsidRPr="0008395B">
        <w:rPr>
          <w:rFonts w:ascii="Times New Roman" w:hAnsi="Times New Roman" w:cs="Times New Roman"/>
          <w:sz w:val="24"/>
          <w:szCs w:val="24"/>
        </w:rPr>
        <w:t>Driven by the</w:t>
      </w:r>
      <w:r w:rsidR="00BD0817" w:rsidRPr="0008395B">
        <w:rPr>
          <w:rFonts w:ascii="Times New Roman" w:hAnsi="Times New Roman" w:cs="Times New Roman"/>
          <w:sz w:val="24"/>
          <w:szCs w:val="24"/>
        </w:rPr>
        <w:t xml:space="preserve"> enormous ph</w:t>
      </w:r>
      <w:r w:rsidR="00C21A66">
        <w:rPr>
          <w:rFonts w:ascii="Times New Roman" w:hAnsi="Times New Roman" w:cs="Times New Roman"/>
          <w:sz w:val="24"/>
          <w:szCs w:val="24"/>
        </w:rPr>
        <w:t>ysics potential in the area of dark e</w:t>
      </w:r>
      <w:r w:rsidR="00BD0817" w:rsidRPr="0008395B">
        <w:rPr>
          <w:rFonts w:ascii="Times New Roman" w:hAnsi="Times New Roman" w:cs="Times New Roman"/>
          <w:sz w:val="24"/>
          <w:szCs w:val="24"/>
        </w:rPr>
        <w:t xml:space="preserve">nergy </w:t>
      </w:r>
      <w:r w:rsidR="00C21A66">
        <w:rPr>
          <w:rFonts w:ascii="Times New Roman" w:hAnsi="Times New Roman" w:cs="Times New Roman"/>
          <w:sz w:val="24"/>
          <w:szCs w:val="24"/>
        </w:rPr>
        <w:t xml:space="preserve">(DE) </w:t>
      </w:r>
      <w:r w:rsidR="00BD0817" w:rsidRPr="0008395B">
        <w:rPr>
          <w:rFonts w:ascii="Times New Roman" w:hAnsi="Times New Roman" w:cs="Times New Roman"/>
          <w:sz w:val="24"/>
          <w:szCs w:val="24"/>
        </w:rPr>
        <w:t>and our desi</w:t>
      </w:r>
      <w:r w:rsidRPr="0008395B">
        <w:rPr>
          <w:rFonts w:ascii="Times New Roman" w:hAnsi="Times New Roman" w:cs="Times New Roman"/>
          <w:sz w:val="24"/>
          <w:szCs w:val="24"/>
        </w:rPr>
        <w:t>re to increase the physics breadth</w:t>
      </w:r>
      <w:r w:rsidR="00BD0817" w:rsidRPr="0008395B">
        <w:rPr>
          <w:rFonts w:ascii="Times New Roman" w:hAnsi="Times New Roman" w:cs="Times New Roman"/>
          <w:sz w:val="24"/>
          <w:szCs w:val="24"/>
        </w:rPr>
        <w:t xml:space="preserve"> of t</w:t>
      </w:r>
      <w:r w:rsidR="000B63C0">
        <w:rPr>
          <w:rFonts w:ascii="Times New Roman" w:hAnsi="Times New Roman" w:cs="Times New Roman"/>
          <w:sz w:val="24"/>
          <w:szCs w:val="24"/>
        </w:rPr>
        <w:t xml:space="preserve">he University </w:t>
      </w:r>
      <w:proofErr w:type="gramStart"/>
      <w:r w:rsidR="000B63C0">
        <w:rPr>
          <w:rFonts w:ascii="Times New Roman" w:hAnsi="Times New Roman" w:cs="Times New Roman"/>
          <w:sz w:val="24"/>
          <w:szCs w:val="24"/>
        </w:rPr>
        <w:t>of</w:t>
      </w:r>
      <w:proofErr w:type="gramEnd"/>
      <w:r w:rsidR="000B63C0">
        <w:rPr>
          <w:rFonts w:ascii="Times New Roman" w:hAnsi="Times New Roman" w:cs="Times New Roman"/>
          <w:sz w:val="24"/>
          <w:szCs w:val="24"/>
        </w:rPr>
        <w:t xml:space="preserve"> Arizona (UA) experimental high energy</w:t>
      </w:r>
      <w:r w:rsidR="00BD0817" w:rsidRPr="0008395B">
        <w:rPr>
          <w:rFonts w:ascii="Times New Roman" w:hAnsi="Times New Roman" w:cs="Times New Roman"/>
          <w:sz w:val="24"/>
          <w:szCs w:val="24"/>
        </w:rPr>
        <w:t xml:space="preserve"> physics group, we propose to purs</w:t>
      </w:r>
      <w:r w:rsidR="00282BD1">
        <w:rPr>
          <w:rFonts w:ascii="Times New Roman" w:hAnsi="Times New Roman" w:cs="Times New Roman"/>
          <w:sz w:val="24"/>
          <w:szCs w:val="24"/>
        </w:rPr>
        <w:t>u</w:t>
      </w:r>
      <w:r w:rsidR="00BD0817" w:rsidRPr="0008395B">
        <w:rPr>
          <w:rFonts w:ascii="Times New Roman" w:hAnsi="Times New Roman" w:cs="Times New Roman"/>
          <w:sz w:val="24"/>
          <w:szCs w:val="24"/>
        </w:rPr>
        <w:t xml:space="preserve">e </w:t>
      </w:r>
      <w:r w:rsidR="00C21A66">
        <w:rPr>
          <w:rFonts w:ascii="Times New Roman" w:hAnsi="Times New Roman" w:cs="Times New Roman"/>
          <w:sz w:val="24"/>
          <w:szCs w:val="24"/>
        </w:rPr>
        <w:t xml:space="preserve">DE </w:t>
      </w:r>
      <w:r w:rsidR="000B63C0">
        <w:rPr>
          <w:rFonts w:ascii="Times New Roman" w:hAnsi="Times New Roman" w:cs="Times New Roman"/>
          <w:sz w:val="24"/>
          <w:szCs w:val="24"/>
        </w:rPr>
        <w:t xml:space="preserve">research and </w:t>
      </w:r>
      <w:r w:rsidR="00BD0817" w:rsidRPr="0008395B">
        <w:rPr>
          <w:rFonts w:ascii="Times New Roman" w:hAnsi="Times New Roman" w:cs="Times New Roman"/>
          <w:sz w:val="24"/>
          <w:szCs w:val="24"/>
        </w:rPr>
        <w:t>camera-building responsibilities related to the LSST (Large S</w:t>
      </w:r>
      <w:r w:rsidR="00282BD1">
        <w:rPr>
          <w:rFonts w:ascii="Times New Roman" w:hAnsi="Times New Roman" w:cs="Times New Roman"/>
          <w:sz w:val="24"/>
          <w:szCs w:val="24"/>
        </w:rPr>
        <w:t xml:space="preserve">ynoptic Survey Telescope). </w:t>
      </w:r>
      <w:r w:rsidR="00282BD1" w:rsidRPr="00282BD1">
        <w:rPr>
          <w:rFonts w:ascii="Times New Roman" w:hAnsi="Times New Roman" w:cs="Times New Roman"/>
          <w:sz w:val="24"/>
          <w:szCs w:val="24"/>
        </w:rPr>
        <w:t>In 2010</w:t>
      </w:r>
      <w:r w:rsidR="00C21A66">
        <w:rPr>
          <w:rFonts w:ascii="Times New Roman" w:hAnsi="Times New Roman" w:cs="Times New Roman"/>
          <w:sz w:val="24"/>
          <w:szCs w:val="24"/>
        </w:rPr>
        <w:t>,</w:t>
      </w:r>
      <w:r w:rsidR="00282BD1" w:rsidRPr="00282BD1">
        <w:rPr>
          <w:rFonts w:ascii="Times New Roman" w:hAnsi="Times New Roman" w:cs="Times New Roman"/>
          <w:sz w:val="24"/>
          <w:szCs w:val="24"/>
        </w:rPr>
        <w:t xml:space="preserve"> the Astronomy and Astrophysics Decadal Study selected the LSST as the top priority for large, ground-based telescopes.  </w:t>
      </w:r>
      <w:r w:rsidR="00C21A66">
        <w:rPr>
          <w:rFonts w:ascii="Times New Roman" w:hAnsi="Times New Roman" w:cs="Times New Roman"/>
          <w:sz w:val="24"/>
          <w:szCs w:val="24"/>
        </w:rPr>
        <w:t xml:space="preserve">With support from the UA College of Science, we initiated an </w:t>
      </w:r>
      <w:r w:rsidR="00BD0817" w:rsidRPr="00282BD1">
        <w:rPr>
          <w:rFonts w:ascii="Times New Roman" w:hAnsi="Times New Roman" w:cs="Times New Roman"/>
          <w:sz w:val="24"/>
          <w:szCs w:val="24"/>
        </w:rPr>
        <w:t>LSST-b</w:t>
      </w:r>
      <w:r w:rsidR="00282BD1" w:rsidRPr="00282BD1">
        <w:rPr>
          <w:rFonts w:ascii="Times New Roman" w:hAnsi="Times New Roman" w:cs="Times New Roman"/>
          <w:sz w:val="24"/>
          <w:szCs w:val="24"/>
        </w:rPr>
        <w:t xml:space="preserve">ased research program </w:t>
      </w:r>
      <w:r w:rsidR="00C21A66">
        <w:rPr>
          <w:rFonts w:ascii="Times New Roman" w:hAnsi="Times New Roman" w:cs="Times New Roman"/>
          <w:sz w:val="24"/>
          <w:szCs w:val="24"/>
        </w:rPr>
        <w:t xml:space="preserve">and developed a focused plan for the next years that aligns with the Dark Energy Science Collaboration (DESC) priorities within the LSST.  </w:t>
      </w:r>
      <w:r w:rsidR="000B63C0">
        <w:rPr>
          <w:rFonts w:ascii="Times New Roman" w:hAnsi="Times New Roman" w:cs="Times New Roman"/>
          <w:sz w:val="24"/>
          <w:szCs w:val="24"/>
        </w:rPr>
        <w:t xml:space="preserve">We intend to actively interact with other experts at UA found at NOAO, the Astronomy Department and the Steward Observatory Mirror Laboratory. </w:t>
      </w:r>
      <w:r w:rsidR="00BD0817" w:rsidRPr="0008395B">
        <w:rPr>
          <w:rFonts w:ascii="Times New Roman" w:hAnsi="Times New Roman" w:cs="Times New Roman"/>
          <w:sz w:val="24"/>
          <w:szCs w:val="24"/>
        </w:rPr>
        <w:t xml:space="preserve">  </w:t>
      </w:r>
      <w:r w:rsidRPr="0008395B">
        <w:rPr>
          <w:rFonts w:ascii="Times New Roman" w:hAnsi="Times New Roman" w:cs="Times New Roman"/>
          <w:sz w:val="24"/>
          <w:szCs w:val="24"/>
        </w:rPr>
        <w:t>This proposal seeks the start of funding under the Cosmic Fron</w:t>
      </w:r>
      <w:r w:rsidR="00C21A66">
        <w:rPr>
          <w:rFonts w:ascii="Times New Roman" w:hAnsi="Times New Roman" w:cs="Times New Roman"/>
          <w:sz w:val="24"/>
          <w:szCs w:val="24"/>
        </w:rPr>
        <w:t xml:space="preserve">tier to pursue dark energy science </w:t>
      </w:r>
      <w:r w:rsidR="00786DF3">
        <w:rPr>
          <w:rFonts w:ascii="Times New Roman" w:hAnsi="Times New Roman" w:cs="Times New Roman"/>
          <w:sz w:val="24"/>
          <w:szCs w:val="24"/>
        </w:rPr>
        <w:t xml:space="preserve">with the LSST </w:t>
      </w:r>
      <w:r w:rsidR="00C21A66">
        <w:rPr>
          <w:rFonts w:ascii="Times New Roman" w:hAnsi="Times New Roman" w:cs="Times New Roman"/>
          <w:sz w:val="24"/>
          <w:szCs w:val="24"/>
        </w:rPr>
        <w:t>within the UA experimental high energy physics group</w:t>
      </w:r>
      <w:r w:rsidRPr="0008395B">
        <w:rPr>
          <w:rFonts w:ascii="Times New Roman" w:hAnsi="Times New Roman" w:cs="Times New Roman"/>
          <w:sz w:val="24"/>
          <w:szCs w:val="24"/>
        </w:rPr>
        <w:t>.</w:t>
      </w:r>
    </w:p>
    <w:p w:rsidR="0008395B" w:rsidRPr="0008395B" w:rsidRDefault="0008395B" w:rsidP="009565F9">
      <w:pPr>
        <w:spacing w:line="240" w:lineRule="auto"/>
        <w:jc w:val="both"/>
        <w:rPr>
          <w:rFonts w:ascii="Times New Roman" w:eastAsia="Calibri" w:hAnsi="Times New Roman" w:cs="Times New Roman"/>
          <w:sz w:val="24"/>
          <w:szCs w:val="24"/>
          <w:lang w:val="en-GB"/>
        </w:rPr>
      </w:pPr>
      <w:r w:rsidRPr="0008395B">
        <w:rPr>
          <w:rFonts w:ascii="Times New Roman" w:eastAsia="Calibri" w:hAnsi="Times New Roman" w:cs="Times New Roman"/>
          <w:sz w:val="24"/>
          <w:szCs w:val="24"/>
          <w:lang w:val="en-GB"/>
        </w:rPr>
        <w:t xml:space="preserve">Table 1-1 shows </w:t>
      </w:r>
      <w:r>
        <w:rPr>
          <w:rFonts w:ascii="Times New Roman" w:eastAsia="Calibri" w:hAnsi="Times New Roman" w:cs="Times New Roman"/>
          <w:sz w:val="24"/>
          <w:szCs w:val="24"/>
          <w:lang w:val="en-GB"/>
        </w:rPr>
        <w:t xml:space="preserve">the </w:t>
      </w:r>
      <w:r w:rsidRPr="0008395B">
        <w:rPr>
          <w:rFonts w:ascii="Times New Roman" w:eastAsia="Calibri" w:hAnsi="Times New Roman" w:cs="Times New Roman"/>
          <w:sz w:val="24"/>
          <w:szCs w:val="24"/>
          <w:lang w:val="en-GB"/>
        </w:rPr>
        <w:t>personn</w:t>
      </w:r>
      <w:r w:rsidR="000B63C0">
        <w:rPr>
          <w:rFonts w:ascii="Times New Roman" w:eastAsia="Calibri" w:hAnsi="Times New Roman" w:cs="Times New Roman"/>
          <w:sz w:val="24"/>
          <w:szCs w:val="24"/>
          <w:lang w:val="en-GB"/>
        </w:rPr>
        <w:t xml:space="preserve">el in the UA </w:t>
      </w:r>
      <w:r w:rsidR="00C21A66">
        <w:rPr>
          <w:rFonts w:ascii="Times New Roman" w:eastAsia="Calibri" w:hAnsi="Times New Roman" w:cs="Times New Roman"/>
          <w:sz w:val="24"/>
          <w:szCs w:val="24"/>
          <w:lang w:val="en-GB"/>
        </w:rPr>
        <w:t>high energy p</w:t>
      </w:r>
      <w:r w:rsidRPr="0008395B">
        <w:rPr>
          <w:rFonts w:ascii="Times New Roman" w:eastAsia="Calibri" w:hAnsi="Times New Roman" w:cs="Times New Roman"/>
          <w:sz w:val="24"/>
          <w:szCs w:val="24"/>
          <w:lang w:val="en-GB"/>
        </w:rPr>
        <w:t xml:space="preserve">hysics group </w:t>
      </w:r>
      <w:r>
        <w:rPr>
          <w:rFonts w:ascii="Times New Roman" w:eastAsia="Calibri" w:hAnsi="Times New Roman" w:cs="Times New Roman"/>
          <w:sz w:val="24"/>
          <w:szCs w:val="24"/>
          <w:lang w:val="en-GB"/>
        </w:rPr>
        <w:t xml:space="preserve">to be </w:t>
      </w:r>
      <w:r w:rsidRPr="0008395B">
        <w:rPr>
          <w:rFonts w:ascii="Times New Roman" w:eastAsia="Calibri" w:hAnsi="Times New Roman" w:cs="Times New Roman"/>
          <w:sz w:val="24"/>
          <w:szCs w:val="24"/>
          <w:lang w:val="en-GB"/>
        </w:rPr>
        <w:t>supported by the DOE-HEP University program</w:t>
      </w:r>
      <w:r>
        <w:rPr>
          <w:rFonts w:ascii="Times New Roman" w:eastAsia="Calibri" w:hAnsi="Times New Roman" w:cs="Times New Roman"/>
          <w:sz w:val="24"/>
          <w:szCs w:val="24"/>
          <w:lang w:val="en-GB"/>
        </w:rPr>
        <w:t xml:space="preserve"> under the Cosmic Frontier</w:t>
      </w:r>
      <w:r w:rsidR="005B2E3E">
        <w:rPr>
          <w:rFonts w:ascii="Times New Roman" w:eastAsia="Calibri" w:hAnsi="Times New Roman" w:cs="Times New Roman"/>
          <w:sz w:val="24"/>
          <w:szCs w:val="24"/>
          <w:lang w:val="en-GB"/>
        </w:rPr>
        <w:t xml:space="preserve"> task</w:t>
      </w:r>
      <w:r w:rsidRPr="0008395B">
        <w:rPr>
          <w:rFonts w:ascii="Times New Roman" w:eastAsia="Calibri" w:hAnsi="Times New Roman" w:cs="Times New Roman"/>
          <w:sz w:val="24"/>
          <w:szCs w:val="24"/>
          <w:lang w:val="en-GB"/>
        </w:rPr>
        <w:t>.</w:t>
      </w:r>
      <w:r w:rsidR="005B2E3E">
        <w:rPr>
          <w:rFonts w:ascii="Times New Roman" w:eastAsia="Calibri" w:hAnsi="Times New Roman" w:cs="Times New Roman"/>
          <w:sz w:val="24"/>
          <w:szCs w:val="24"/>
          <w:lang w:val="en-GB"/>
        </w:rPr>
        <w:t xml:space="preserve">  If funded, we expect the FTE of</w:t>
      </w:r>
      <w:r w:rsidR="00C21A66">
        <w:rPr>
          <w:rFonts w:ascii="Times New Roman" w:eastAsia="Calibri" w:hAnsi="Times New Roman" w:cs="Times New Roman"/>
          <w:sz w:val="24"/>
          <w:szCs w:val="24"/>
          <w:lang w:val="en-GB"/>
        </w:rPr>
        <w:t xml:space="preserve"> Cheu and Johns to </w:t>
      </w:r>
      <w:r w:rsidR="00806BA0">
        <w:rPr>
          <w:rFonts w:ascii="Times New Roman" w:eastAsia="Calibri" w:hAnsi="Times New Roman" w:cs="Times New Roman"/>
          <w:sz w:val="24"/>
          <w:szCs w:val="24"/>
          <w:lang w:val="en-GB"/>
        </w:rPr>
        <w:t xml:space="preserve">modestly </w:t>
      </w:r>
      <w:r w:rsidR="00C21A66">
        <w:rPr>
          <w:rFonts w:ascii="Times New Roman" w:eastAsia="Calibri" w:hAnsi="Times New Roman" w:cs="Times New Roman"/>
          <w:sz w:val="24"/>
          <w:szCs w:val="24"/>
          <w:lang w:val="en-GB"/>
        </w:rPr>
        <w:t xml:space="preserve">increase </w:t>
      </w:r>
      <w:r w:rsidR="005B2E3E">
        <w:rPr>
          <w:rFonts w:ascii="Times New Roman" w:eastAsia="Calibri" w:hAnsi="Times New Roman" w:cs="Times New Roman"/>
          <w:sz w:val="24"/>
          <w:szCs w:val="24"/>
          <w:lang w:val="en-GB"/>
        </w:rPr>
        <w:t xml:space="preserve">by the end of three years. </w:t>
      </w:r>
      <w:r w:rsidRPr="0008395B">
        <w:rPr>
          <w:rFonts w:ascii="Times New Roman" w:eastAsia="Calibri" w:hAnsi="Times New Roman" w:cs="Times New Roman"/>
          <w:sz w:val="24"/>
          <w:szCs w:val="24"/>
          <w:lang w:val="en-GB"/>
        </w:rPr>
        <w:t xml:space="preserve">  </w:t>
      </w:r>
    </w:p>
    <w:tbl>
      <w:tblPr>
        <w:tblW w:w="91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11"/>
        <w:gridCol w:w="1728"/>
        <w:gridCol w:w="1121"/>
        <w:gridCol w:w="1160"/>
        <w:gridCol w:w="1348"/>
        <w:gridCol w:w="1980"/>
      </w:tblGrid>
      <w:tr w:rsidR="0008395B" w:rsidRPr="0008395B" w:rsidTr="00806BA0">
        <w:trPr>
          <w:trHeight w:val="1134"/>
          <w:jc w:val="center"/>
        </w:trPr>
        <w:tc>
          <w:tcPr>
            <w:tcW w:w="1811" w:type="dxa"/>
            <w:shd w:val="clear" w:color="auto" w:fill="auto"/>
            <w:vAlign w:val="center"/>
          </w:tcPr>
          <w:p w:rsidR="0008395B" w:rsidRPr="0008395B" w:rsidRDefault="0008395B" w:rsidP="009565F9">
            <w:pPr>
              <w:spacing w:line="240" w:lineRule="auto"/>
              <w:jc w:val="both"/>
              <w:rPr>
                <w:rFonts w:ascii="Times New Roman" w:eastAsia="Times New Roman" w:hAnsi="Times New Roman" w:cs="Times New Roman"/>
                <w:b/>
                <w:sz w:val="24"/>
                <w:szCs w:val="24"/>
                <w:lang w:val="en-GB"/>
              </w:rPr>
            </w:pPr>
            <w:r w:rsidRPr="0008395B">
              <w:rPr>
                <w:rFonts w:ascii="Times New Roman" w:eastAsia="Times New Roman" w:hAnsi="Times New Roman" w:cs="Times New Roman"/>
                <w:b/>
                <w:sz w:val="24"/>
                <w:szCs w:val="24"/>
                <w:lang w:val="en-GB"/>
              </w:rPr>
              <w:t>Position</w:t>
            </w:r>
          </w:p>
        </w:tc>
        <w:tc>
          <w:tcPr>
            <w:tcW w:w="1728" w:type="dxa"/>
            <w:shd w:val="clear" w:color="auto" w:fill="auto"/>
            <w:vAlign w:val="center"/>
          </w:tcPr>
          <w:p w:rsidR="0008395B" w:rsidRPr="0008395B" w:rsidRDefault="0008395B" w:rsidP="009565F9">
            <w:pPr>
              <w:spacing w:line="240" w:lineRule="auto"/>
              <w:jc w:val="both"/>
              <w:rPr>
                <w:rFonts w:ascii="Times New Roman" w:eastAsia="Times New Roman" w:hAnsi="Times New Roman" w:cs="Times New Roman"/>
                <w:b/>
                <w:sz w:val="24"/>
                <w:szCs w:val="24"/>
                <w:lang w:val="en-GB"/>
              </w:rPr>
            </w:pPr>
            <w:r w:rsidRPr="0008395B">
              <w:rPr>
                <w:rFonts w:ascii="Times New Roman" w:eastAsia="Times New Roman" w:hAnsi="Times New Roman" w:cs="Times New Roman"/>
                <w:b/>
                <w:sz w:val="24"/>
                <w:szCs w:val="24"/>
                <w:lang w:val="en-GB"/>
              </w:rPr>
              <w:t>Name</w:t>
            </w:r>
          </w:p>
        </w:tc>
        <w:tc>
          <w:tcPr>
            <w:tcW w:w="1121" w:type="dxa"/>
            <w:shd w:val="clear" w:color="auto" w:fill="auto"/>
            <w:vAlign w:val="center"/>
          </w:tcPr>
          <w:p w:rsidR="0008395B" w:rsidRPr="0008395B" w:rsidRDefault="0008395B" w:rsidP="009565F9">
            <w:pPr>
              <w:spacing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LSST</w:t>
            </w:r>
          </w:p>
        </w:tc>
        <w:tc>
          <w:tcPr>
            <w:tcW w:w="1160" w:type="dxa"/>
            <w:shd w:val="clear" w:color="auto" w:fill="auto"/>
            <w:vAlign w:val="center"/>
          </w:tcPr>
          <w:p w:rsidR="0008395B" w:rsidRPr="0008395B" w:rsidRDefault="0008395B" w:rsidP="009565F9">
            <w:pPr>
              <w:spacing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ATLAS</w:t>
            </w:r>
          </w:p>
        </w:tc>
        <w:tc>
          <w:tcPr>
            <w:tcW w:w="1348" w:type="dxa"/>
            <w:shd w:val="clear" w:color="auto" w:fill="auto"/>
            <w:vAlign w:val="center"/>
          </w:tcPr>
          <w:p w:rsidR="00806BA0" w:rsidRPr="0008395B" w:rsidRDefault="00806BA0" w:rsidP="009565F9">
            <w:pPr>
              <w:spacing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FTE Months on </w:t>
            </w:r>
            <w:r w:rsidR="0008395B" w:rsidRPr="0008395B">
              <w:rPr>
                <w:rFonts w:ascii="Times New Roman" w:eastAsia="Times New Roman" w:hAnsi="Times New Roman" w:cs="Times New Roman"/>
                <w:b/>
                <w:sz w:val="24"/>
                <w:szCs w:val="24"/>
                <w:lang w:val="en-GB"/>
              </w:rPr>
              <w:t>Research</w:t>
            </w:r>
          </w:p>
        </w:tc>
        <w:tc>
          <w:tcPr>
            <w:tcW w:w="1980" w:type="dxa"/>
            <w:shd w:val="clear" w:color="auto" w:fill="auto"/>
            <w:vAlign w:val="center"/>
          </w:tcPr>
          <w:p w:rsidR="0008395B" w:rsidRPr="0008395B" w:rsidRDefault="0008395B" w:rsidP="009565F9">
            <w:pPr>
              <w:spacing w:line="240" w:lineRule="auto"/>
              <w:jc w:val="both"/>
              <w:rPr>
                <w:rFonts w:ascii="Times New Roman" w:eastAsia="Times New Roman" w:hAnsi="Times New Roman" w:cs="Times New Roman"/>
                <w:b/>
                <w:sz w:val="24"/>
                <w:szCs w:val="24"/>
                <w:lang w:val="en-GB"/>
              </w:rPr>
            </w:pPr>
            <w:r w:rsidRPr="0008395B">
              <w:rPr>
                <w:rFonts w:ascii="Times New Roman" w:eastAsia="Times New Roman" w:hAnsi="Times New Roman" w:cs="Times New Roman"/>
                <w:b/>
                <w:sz w:val="24"/>
                <w:szCs w:val="24"/>
                <w:lang w:val="en-GB"/>
              </w:rPr>
              <w:t xml:space="preserve"># Months </w:t>
            </w:r>
            <w:r w:rsidR="00091B9C">
              <w:rPr>
                <w:rFonts w:ascii="Times New Roman" w:eastAsia="Times New Roman" w:hAnsi="Times New Roman" w:cs="Times New Roman"/>
                <w:b/>
                <w:sz w:val="24"/>
                <w:szCs w:val="24"/>
                <w:lang w:val="en-GB"/>
              </w:rPr>
              <w:t xml:space="preserve">to be </w:t>
            </w:r>
            <w:r w:rsidR="00806BA0">
              <w:rPr>
                <w:rFonts w:ascii="Times New Roman" w:eastAsia="Times New Roman" w:hAnsi="Times New Roman" w:cs="Times New Roman"/>
                <w:b/>
                <w:sz w:val="24"/>
                <w:szCs w:val="24"/>
                <w:lang w:val="en-GB"/>
              </w:rPr>
              <w:t>Funded by DOE for LSST Task</w:t>
            </w:r>
          </w:p>
        </w:tc>
      </w:tr>
      <w:tr w:rsidR="0008395B" w:rsidRPr="0008395B" w:rsidTr="00806BA0">
        <w:trPr>
          <w:trHeight w:val="397"/>
          <w:jc w:val="center"/>
        </w:trPr>
        <w:tc>
          <w:tcPr>
            <w:tcW w:w="1811"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r w:rsidRPr="0008395B">
              <w:rPr>
                <w:rFonts w:ascii="Times New Roman" w:eastAsia="Times New Roman" w:hAnsi="Times New Roman" w:cs="Times New Roman"/>
                <w:sz w:val="24"/>
                <w:szCs w:val="24"/>
                <w:lang w:val="en-GB"/>
              </w:rPr>
              <w:t>Faculty</w:t>
            </w:r>
          </w:p>
        </w:tc>
        <w:tc>
          <w:tcPr>
            <w:tcW w:w="1728"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Elliott Cheu</w:t>
            </w:r>
          </w:p>
        </w:tc>
        <w:tc>
          <w:tcPr>
            <w:tcW w:w="1121"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w:t>
            </w:r>
            <w:r w:rsidRPr="0008395B">
              <w:rPr>
                <w:rFonts w:ascii="Times New Roman" w:eastAsia="Times New Roman" w:hAnsi="Times New Roman" w:cs="Times New Roman"/>
                <w:sz w:val="24"/>
                <w:szCs w:val="24"/>
                <w:lang w:val="en-GB"/>
              </w:rPr>
              <w:t>0%</w:t>
            </w:r>
          </w:p>
        </w:tc>
        <w:tc>
          <w:tcPr>
            <w:tcW w:w="1160"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50%</w:t>
            </w:r>
          </w:p>
        </w:tc>
        <w:tc>
          <w:tcPr>
            <w:tcW w:w="1348"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6</w:t>
            </w:r>
          </w:p>
        </w:tc>
        <w:tc>
          <w:tcPr>
            <w:tcW w:w="1980"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r>
      <w:tr w:rsidR="0008395B" w:rsidRPr="0008395B" w:rsidTr="00806BA0">
        <w:trPr>
          <w:trHeight w:val="406"/>
          <w:jc w:val="center"/>
        </w:trPr>
        <w:tc>
          <w:tcPr>
            <w:tcW w:w="1811"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p>
        </w:tc>
        <w:tc>
          <w:tcPr>
            <w:tcW w:w="1728"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r w:rsidRPr="0008395B">
              <w:rPr>
                <w:rFonts w:ascii="Times New Roman" w:eastAsia="Times New Roman" w:hAnsi="Times New Roman" w:cs="Times New Roman"/>
                <w:sz w:val="24"/>
                <w:szCs w:val="24"/>
                <w:lang w:val="en-GB"/>
              </w:rPr>
              <w:t>Kenneth Johns</w:t>
            </w:r>
          </w:p>
        </w:tc>
        <w:tc>
          <w:tcPr>
            <w:tcW w:w="1121" w:type="dxa"/>
            <w:shd w:val="clear" w:color="auto" w:fill="auto"/>
            <w:vAlign w:val="center"/>
          </w:tcPr>
          <w:p w:rsidR="0008395B" w:rsidRPr="0008395B" w:rsidRDefault="00A03234"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r w:rsidR="0008395B">
              <w:rPr>
                <w:rFonts w:ascii="Times New Roman" w:eastAsia="Times New Roman" w:hAnsi="Times New Roman" w:cs="Times New Roman"/>
                <w:sz w:val="24"/>
                <w:szCs w:val="24"/>
                <w:lang w:val="en-GB"/>
              </w:rPr>
              <w:t>0</w:t>
            </w:r>
            <w:r w:rsidR="0008395B" w:rsidRPr="0008395B">
              <w:rPr>
                <w:rFonts w:ascii="Times New Roman" w:eastAsia="Times New Roman" w:hAnsi="Times New Roman" w:cs="Times New Roman"/>
                <w:sz w:val="24"/>
                <w:szCs w:val="24"/>
                <w:lang w:val="en-GB"/>
              </w:rPr>
              <w:t>%</w:t>
            </w:r>
          </w:p>
        </w:tc>
        <w:tc>
          <w:tcPr>
            <w:tcW w:w="1160" w:type="dxa"/>
            <w:shd w:val="clear" w:color="auto" w:fill="auto"/>
            <w:vAlign w:val="center"/>
          </w:tcPr>
          <w:p w:rsidR="0008395B" w:rsidRPr="0008395B" w:rsidRDefault="00A03234"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w:t>
            </w:r>
            <w:r w:rsidR="0008395B">
              <w:rPr>
                <w:rFonts w:ascii="Times New Roman" w:eastAsia="Times New Roman" w:hAnsi="Times New Roman" w:cs="Times New Roman"/>
                <w:sz w:val="24"/>
                <w:szCs w:val="24"/>
                <w:lang w:val="en-GB"/>
              </w:rPr>
              <w:t>0</w:t>
            </w:r>
            <w:r w:rsidR="0008395B" w:rsidRPr="0008395B">
              <w:rPr>
                <w:rFonts w:ascii="Times New Roman" w:eastAsia="Times New Roman" w:hAnsi="Times New Roman" w:cs="Times New Roman"/>
                <w:sz w:val="24"/>
                <w:szCs w:val="24"/>
                <w:lang w:val="en-GB"/>
              </w:rPr>
              <w:t>%</w:t>
            </w:r>
          </w:p>
        </w:tc>
        <w:tc>
          <w:tcPr>
            <w:tcW w:w="1348"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r w:rsidRPr="0008395B">
              <w:rPr>
                <w:rFonts w:ascii="Times New Roman" w:eastAsia="Times New Roman" w:hAnsi="Times New Roman" w:cs="Times New Roman"/>
                <w:sz w:val="24"/>
                <w:szCs w:val="24"/>
                <w:lang w:val="en-GB"/>
              </w:rPr>
              <w:t>6</w:t>
            </w:r>
          </w:p>
        </w:tc>
        <w:tc>
          <w:tcPr>
            <w:tcW w:w="1980"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0.4</w:t>
            </w:r>
          </w:p>
        </w:tc>
      </w:tr>
      <w:tr w:rsidR="0008395B" w:rsidRPr="0008395B" w:rsidTr="00806BA0">
        <w:trPr>
          <w:trHeight w:val="406"/>
          <w:jc w:val="center"/>
        </w:trPr>
        <w:tc>
          <w:tcPr>
            <w:tcW w:w="1811"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r w:rsidRPr="0008395B">
              <w:rPr>
                <w:rFonts w:ascii="Times New Roman" w:eastAsia="Times New Roman" w:hAnsi="Times New Roman" w:cs="Times New Roman"/>
                <w:sz w:val="24"/>
                <w:szCs w:val="24"/>
                <w:lang w:val="en-GB"/>
              </w:rPr>
              <w:t>Postdoc</w:t>
            </w:r>
          </w:p>
        </w:tc>
        <w:tc>
          <w:tcPr>
            <w:tcW w:w="1728" w:type="dxa"/>
            <w:shd w:val="clear" w:color="auto" w:fill="auto"/>
            <w:vAlign w:val="center"/>
          </w:tcPr>
          <w:p w:rsidR="0008395B" w:rsidRPr="0008395B" w:rsidRDefault="005B2E3E"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Alex Abate</w:t>
            </w:r>
          </w:p>
        </w:tc>
        <w:tc>
          <w:tcPr>
            <w:tcW w:w="1121"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r w:rsidRPr="0008395B">
              <w:rPr>
                <w:rFonts w:ascii="Times New Roman" w:eastAsia="Times New Roman" w:hAnsi="Times New Roman" w:cs="Times New Roman"/>
                <w:sz w:val="24"/>
                <w:szCs w:val="24"/>
                <w:lang w:val="en-GB"/>
              </w:rPr>
              <w:t>100%</w:t>
            </w:r>
          </w:p>
        </w:tc>
        <w:tc>
          <w:tcPr>
            <w:tcW w:w="1160"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p>
        </w:tc>
        <w:tc>
          <w:tcPr>
            <w:tcW w:w="1348"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r w:rsidRPr="0008395B">
              <w:rPr>
                <w:rFonts w:ascii="Times New Roman" w:eastAsia="Times New Roman" w:hAnsi="Times New Roman" w:cs="Times New Roman"/>
                <w:sz w:val="24"/>
                <w:szCs w:val="24"/>
                <w:lang w:val="en-GB"/>
              </w:rPr>
              <w:t>12</w:t>
            </w:r>
          </w:p>
        </w:tc>
        <w:tc>
          <w:tcPr>
            <w:tcW w:w="1980" w:type="dxa"/>
            <w:shd w:val="clear" w:color="auto" w:fill="auto"/>
            <w:vAlign w:val="center"/>
          </w:tcPr>
          <w:p w:rsidR="0008395B" w:rsidRPr="0008395B" w:rsidRDefault="0008395B" w:rsidP="009565F9">
            <w:pPr>
              <w:spacing w:after="0" w:line="240" w:lineRule="auto"/>
              <w:jc w:val="both"/>
              <w:rPr>
                <w:rFonts w:ascii="Times New Roman" w:eastAsia="Times New Roman" w:hAnsi="Times New Roman" w:cs="Times New Roman"/>
                <w:sz w:val="24"/>
                <w:szCs w:val="24"/>
                <w:lang w:val="en-GB"/>
              </w:rPr>
            </w:pPr>
            <w:r w:rsidRPr="0008395B">
              <w:rPr>
                <w:rFonts w:ascii="Times New Roman" w:eastAsia="Times New Roman" w:hAnsi="Times New Roman" w:cs="Times New Roman"/>
                <w:sz w:val="24"/>
                <w:szCs w:val="24"/>
                <w:lang w:val="en-GB"/>
              </w:rPr>
              <w:t>12</w:t>
            </w:r>
          </w:p>
        </w:tc>
      </w:tr>
      <w:tr w:rsidR="005B2E3E" w:rsidRPr="0008395B" w:rsidTr="00806BA0">
        <w:trPr>
          <w:trHeight w:val="397"/>
          <w:jc w:val="center"/>
        </w:trPr>
        <w:tc>
          <w:tcPr>
            <w:tcW w:w="1811" w:type="dxa"/>
            <w:shd w:val="clear" w:color="auto" w:fill="auto"/>
            <w:vAlign w:val="center"/>
          </w:tcPr>
          <w:p w:rsidR="005B2E3E" w:rsidRPr="0008395B" w:rsidRDefault="005B2E3E"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Tech </w:t>
            </w:r>
            <w:r w:rsidR="00282BD1">
              <w:rPr>
                <w:rFonts w:ascii="Times New Roman" w:eastAsia="Times New Roman" w:hAnsi="Times New Roman" w:cs="Times New Roman"/>
                <w:sz w:val="24"/>
                <w:szCs w:val="24"/>
                <w:lang w:val="en-GB"/>
              </w:rPr>
              <w:t>(Software)</w:t>
            </w:r>
          </w:p>
        </w:tc>
        <w:tc>
          <w:tcPr>
            <w:tcW w:w="1728" w:type="dxa"/>
            <w:shd w:val="clear" w:color="auto" w:fill="auto"/>
            <w:vAlign w:val="center"/>
          </w:tcPr>
          <w:p w:rsidR="005B2E3E" w:rsidRDefault="005B2E3E"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Charlie Armijo</w:t>
            </w:r>
          </w:p>
        </w:tc>
        <w:tc>
          <w:tcPr>
            <w:tcW w:w="1121" w:type="dxa"/>
            <w:shd w:val="clear" w:color="auto" w:fill="auto"/>
            <w:vAlign w:val="center"/>
          </w:tcPr>
          <w:p w:rsidR="005B2E3E" w:rsidRPr="0008395B" w:rsidRDefault="000B63C0"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50%</w:t>
            </w:r>
          </w:p>
        </w:tc>
        <w:tc>
          <w:tcPr>
            <w:tcW w:w="1160" w:type="dxa"/>
            <w:shd w:val="clear" w:color="auto" w:fill="auto"/>
            <w:vAlign w:val="center"/>
          </w:tcPr>
          <w:p w:rsidR="005B2E3E" w:rsidRPr="0008395B" w:rsidRDefault="000B63C0"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50%</w:t>
            </w:r>
          </w:p>
        </w:tc>
        <w:tc>
          <w:tcPr>
            <w:tcW w:w="1348" w:type="dxa"/>
            <w:shd w:val="clear" w:color="auto" w:fill="auto"/>
            <w:vAlign w:val="center"/>
          </w:tcPr>
          <w:p w:rsidR="005B2E3E" w:rsidRPr="0008395B" w:rsidRDefault="005B2E3E"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6</w:t>
            </w:r>
          </w:p>
        </w:tc>
        <w:tc>
          <w:tcPr>
            <w:tcW w:w="1980" w:type="dxa"/>
            <w:shd w:val="clear" w:color="auto" w:fill="auto"/>
            <w:vAlign w:val="center"/>
          </w:tcPr>
          <w:p w:rsidR="005B2E3E" w:rsidRPr="0008395B" w:rsidRDefault="000B63C0" w:rsidP="009565F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p>
        </w:tc>
      </w:tr>
    </w:tbl>
    <w:p w:rsidR="002017BF" w:rsidRDefault="002017BF" w:rsidP="009565F9">
      <w:pPr>
        <w:spacing w:line="240" w:lineRule="auto"/>
        <w:jc w:val="both"/>
        <w:rPr>
          <w:rFonts w:ascii="Times New Roman" w:eastAsia="Calibri" w:hAnsi="Times New Roman" w:cs="Times New Roman"/>
          <w:sz w:val="24"/>
          <w:szCs w:val="24"/>
          <w:lang w:val="en-GB"/>
        </w:rPr>
      </w:pPr>
    </w:p>
    <w:p w:rsidR="0008395B" w:rsidRPr="0008395B" w:rsidRDefault="00806BA0" w:rsidP="009565F9">
      <w:pPr>
        <w:spacing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proofErr w:type="gramStart"/>
      <w:r>
        <w:rPr>
          <w:rFonts w:ascii="Times New Roman" w:eastAsia="Calibri" w:hAnsi="Times New Roman" w:cs="Times New Roman"/>
          <w:sz w:val="24"/>
          <w:szCs w:val="24"/>
          <w:lang w:val="en-GB"/>
        </w:rPr>
        <w:t>Table 1-1.</w:t>
      </w:r>
      <w:proofErr w:type="gramEnd"/>
      <w:r>
        <w:rPr>
          <w:rFonts w:ascii="Times New Roman" w:eastAsia="Calibri" w:hAnsi="Times New Roman" w:cs="Times New Roman"/>
          <w:sz w:val="24"/>
          <w:szCs w:val="24"/>
          <w:lang w:val="en-GB"/>
        </w:rPr>
        <w:t xml:space="preserve">  </w:t>
      </w:r>
      <w:proofErr w:type="gramStart"/>
      <w:r>
        <w:rPr>
          <w:rFonts w:ascii="Times New Roman" w:eastAsia="Calibri" w:hAnsi="Times New Roman" w:cs="Times New Roman"/>
          <w:sz w:val="24"/>
          <w:szCs w:val="24"/>
          <w:lang w:val="en-GB"/>
        </w:rPr>
        <w:t xml:space="preserve">UA </w:t>
      </w:r>
      <w:r w:rsidR="0008395B" w:rsidRPr="0008395B">
        <w:rPr>
          <w:rFonts w:ascii="Times New Roman" w:eastAsia="Calibri" w:hAnsi="Times New Roman" w:cs="Times New Roman"/>
          <w:sz w:val="24"/>
          <w:szCs w:val="24"/>
          <w:lang w:val="en-GB"/>
        </w:rPr>
        <w:t xml:space="preserve">personnel </w:t>
      </w:r>
      <w:r w:rsidR="005B2E3E" w:rsidRPr="005B2E3E">
        <w:rPr>
          <w:rFonts w:ascii="Times New Roman" w:eastAsia="Calibri" w:hAnsi="Times New Roman" w:cs="Times New Roman"/>
          <w:sz w:val="24"/>
          <w:szCs w:val="24"/>
          <w:lang w:val="en-GB"/>
        </w:rPr>
        <w:t xml:space="preserve">to be </w:t>
      </w:r>
      <w:r w:rsidR="0008395B" w:rsidRPr="0008395B">
        <w:rPr>
          <w:rFonts w:ascii="Times New Roman" w:eastAsia="Calibri" w:hAnsi="Times New Roman" w:cs="Times New Roman"/>
          <w:sz w:val="24"/>
          <w:szCs w:val="24"/>
          <w:lang w:val="en-GB"/>
        </w:rPr>
        <w:t>supported by the DOE-HEP University program.</w:t>
      </w:r>
      <w:proofErr w:type="gramEnd"/>
    </w:p>
    <w:p w:rsidR="005B2E3E" w:rsidRDefault="005B2E3E" w:rsidP="009565F9">
      <w:pPr>
        <w:spacing w:line="240" w:lineRule="auto"/>
        <w:jc w:val="both"/>
        <w:rPr>
          <w:rFonts w:ascii="Times New Roman" w:hAnsi="Times New Roman"/>
          <w:sz w:val="24"/>
          <w:szCs w:val="24"/>
        </w:rPr>
      </w:pPr>
      <w:r>
        <w:rPr>
          <w:rFonts w:ascii="Times New Roman" w:hAnsi="Times New Roman" w:cs="Times New Roman"/>
          <w:sz w:val="24"/>
          <w:szCs w:val="24"/>
        </w:rPr>
        <w:t>Table 1-</w:t>
      </w:r>
      <w:proofErr w:type="gramStart"/>
      <w:r>
        <w:rPr>
          <w:rFonts w:ascii="Times New Roman" w:hAnsi="Times New Roman" w:cs="Times New Roman"/>
          <w:sz w:val="24"/>
          <w:szCs w:val="24"/>
        </w:rPr>
        <w:t xml:space="preserve">2 </w:t>
      </w:r>
      <w:r w:rsidR="00786DF3">
        <w:rPr>
          <w:rFonts w:ascii="Times New Roman" w:hAnsi="Times New Roman" w:cs="Times New Roman"/>
          <w:sz w:val="24"/>
          <w:szCs w:val="24"/>
        </w:rPr>
        <w:t xml:space="preserve"> below</w:t>
      </w:r>
      <w:proofErr w:type="gramEnd"/>
      <w:r w:rsidR="00786DF3">
        <w:rPr>
          <w:rFonts w:ascii="Times New Roman" w:hAnsi="Times New Roman" w:cs="Times New Roman"/>
          <w:sz w:val="24"/>
          <w:szCs w:val="24"/>
        </w:rPr>
        <w:t xml:space="preserve"> </w:t>
      </w:r>
      <w:r>
        <w:rPr>
          <w:rFonts w:ascii="Times New Roman" w:hAnsi="Times New Roman" w:cs="Times New Roman"/>
          <w:sz w:val="24"/>
          <w:szCs w:val="24"/>
        </w:rPr>
        <w:t xml:space="preserve">shows </w:t>
      </w:r>
      <w:r>
        <w:rPr>
          <w:rFonts w:ascii="Times New Roman" w:hAnsi="Times New Roman"/>
          <w:sz w:val="24"/>
          <w:szCs w:val="24"/>
        </w:rPr>
        <w:t xml:space="preserve">additional personnel in the </w:t>
      </w:r>
      <w:r w:rsidR="00806BA0">
        <w:rPr>
          <w:rFonts w:ascii="Times New Roman" w:hAnsi="Times New Roman"/>
          <w:sz w:val="24"/>
          <w:szCs w:val="24"/>
        </w:rPr>
        <w:t xml:space="preserve">UA high energy physics group </w:t>
      </w:r>
      <w:r>
        <w:rPr>
          <w:rFonts w:ascii="Times New Roman" w:hAnsi="Times New Roman"/>
          <w:sz w:val="24"/>
          <w:szCs w:val="24"/>
        </w:rPr>
        <w:t xml:space="preserve">engaged in the LSST effort but not supported by the DOE-HEP University program.  These personnel are supported by the University of Arizona.  </w:t>
      </w:r>
    </w:p>
    <w:p w:rsidR="005A4D87" w:rsidRPr="00786DF3" w:rsidRDefault="005A4D87" w:rsidP="009565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Our proposal is to understand and place constraints on dark energy using weak gravitational lensing of galaxies in the huge LSST dataset.  </w:t>
      </w:r>
      <w:r w:rsidR="00786DF3" w:rsidRPr="00786DF3">
        <w:rPr>
          <w:rFonts w:ascii="Times New Roman" w:hAnsi="Times New Roman" w:cs="Times New Roman"/>
          <w:sz w:val="24"/>
          <w:szCs w:val="24"/>
        </w:rPr>
        <w:t>The weak lensing techni</w:t>
      </w:r>
      <w:r w:rsidR="00786DF3">
        <w:rPr>
          <w:rFonts w:ascii="Times New Roman" w:hAnsi="Times New Roman" w:cs="Times New Roman"/>
          <w:sz w:val="24"/>
          <w:szCs w:val="24"/>
        </w:rPr>
        <w:t xml:space="preserve">que is sensitive to dark energy </w:t>
      </w:r>
      <w:r w:rsidR="00786DF3" w:rsidRPr="00786DF3">
        <w:rPr>
          <w:rFonts w:ascii="Times New Roman" w:hAnsi="Times New Roman" w:cs="Times New Roman"/>
          <w:sz w:val="24"/>
          <w:szCs w:val="24"/>
        </w:rPr>
        <w:t xml:space="preserve">through its </w:t>
      </w:r>
      <w:r w:rsidR="00786DF3">
        <w:rPr>
          <w:rFonts w:ascii="Times New Roman" w:hAnsi="Times New Roman" w:cs="Times New Roman"/>
          <w:sz w:val="24"/>
          <w:szCs w:val="24"/>
        </w:rPr>
        <w:t>effect on the expansion of the u</w:t>
      </w:r>
      <w:r w:rsidR="00786DF3" w:rsidRPr="00786DF3">
        <w:rPr>
          <w:rFonts w:ascii="Times New Roman" w:hAnsi="Times New Roman" w:cs="Times New Roman"/>
          <w:sz w:val="24"/>
          <w:szCs w:val="24"/>
        </w:rPr>
        <w:t>niver</w:t>
      </w:r>
      <w:r w:rsidR="00786DF3">
        <w:rPr>
          <w:rFonts w:ascii="Times New Roman" w:hAnsi="Times New Roman" w:cs="Times New Roman"/>
          <w:sz w:val="24"/>
          <w:szCs w:val="24"/>
        </w:rPr>
        <w:t xml:space="preserve">se and the growth of </w:t>
      </w:r>
      <w:r w:rsidR="00786DF3" w:rsidRPr="00786DF3">
        <w:rPr>
          <w:rFonts w:ascii="Times New Roman" w:hAnsi="Times New Roman" w:cs="Times New Roman"/>
          <w:sz w:val="24"/>
          <w:szCs w:val="24"/>
        </w:rPr>
        <w:t>structure.  The DETF (Dark Ene</w:t>
      </w:r>
      <w:r w:rsidR="00786DF3">
        <w:rPr>
          <w:rFonts w:ascii="Times New Roman" w:hAnsi="Times New Roman" w:cs="Times New Roman"/>
          <w:sz w:val="24"/>
          <w:szCs w:val="24"/>
        </w:rPr>
        <w:t xml:space="preserve">rgy Task Force) identified weak </w:t>
      </w:r>
      <w:r w:rsidR="00786DF3" w:rsidRPr="00786DF3">
        <w:rPr>
          <w:rFonts w:ascii="Times New Roman" w:hAnsi="Times New Roman" w:cs="Times New Roman"/>
          <w:sz w:val="24"/>
          <w:szCs w:val="24"/>
        </w:rPr>
        <w:t>gravitational lensing as potentially the most powerful probe of dark</w:t>
      </w:r>
      <w:r w:rsidR="00786DF3">
        <w:rPr>
          <w:rFonts w:ascii="Times New Roman" w:hAnsi="Times New Roman" w:cs="Times New Roman"/>
          <w:sz w:val="24"/>
          <w:szCs w:val="24"/>
        </w:rPr>
        <w:t xml:space="preserve"> </w:t>
      </w:r>
      <w:r w:rsidR="00786DF3" w:rsidRPr="00786DF3">
        <w:rPr>
          <w:rFonts w:ascii="Times New Roman" w:hAnsi="Times New Roman" w:cs="Times New Roman"/>
          <w:sz w:val="24"/>
          <w:szCs w:val="24"/>
        </w:rPr>
        <w:t>energy within a Stage-IV survey such as the LSST, as long as the</w:t>
      </w:r>
      <w:r w:rsidR="00786DF3">
        <w:rPr>
          <w:rFonts w:ascii="Times New Roman" w:hAnsi="Times New Roman" w:cs="Times New Roman"/>
          <w:sz w:val="24"/>
          <w:szCs w:val="24"/>
        </w:rPr>
        <w:t xml:space="preserve"> </w:t>
      </w:r>
      <w:r w:rsidR="00786DF3" w:rsidRPr="00786DF3">
        <w:rPr>
          <w:rFonts w:ascii="Times New Roman" w:hAnsi="Times New Roman" w:cs="Times New Roman"/>
          <w:sz w:val="24"/>
          <w:szCs w:val="24"/>
        </w:rPr>
        <w:t>control and mitigation of systematic er</w:t>
      </w:r>
      <w:r w:rsidR="00786DF3">
        <w:rPr>
          <w:rFonts w:ascii="Times New Roman" w:hAnsi="Times New Roman" w:cs="Times New Roman"/>
          <w:sz w:val="24"/>
          <w:szCs w:val="24"/>
        </w:rPr>
        <w:t xml:space="preserve">rors is achieved to a new </w:t>
      </w:r>
      <w:r w:rsidR="00786DF3" w:rsidRPr="00786DF3">
        <w:rPr>
          <w:rFonts w:ascii="Times New Roman" w:hAnsi="Times New Roman" w:cs="Times New Roman"/>
          <w:sz w:val="24"/>
          <w:szCs w:val="24"/>
        </w:rPr>
        <w:t>level.  This is exactly what our planned research will address</w:t>
      </w:r>
      <w:r w:rsidR="00786DF3">
        <w:rPr>
          <w:rFonts w:ascii="Times New Roman" w:hAnsi="Times New Roman" w:cs="Times New Roman"/>
          <w:sz w:val="24"/>
          <w:szCs w:val="24"/>
        </w:rPr>
        <w:t>.</w:t>
      </w:r>
    </w:p>
    <w:tbl>
      <w:tblPr>
        <w:tblW w:w="84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24"/>
        <w:gridCol w:w="2041"/>
        <w:gridCol w:w="1004"/>
        <w:gridCol w:w="950"/>
        <w:gridCol w:w="1189"/>
        <w:gridCol w:w="1746"/>
      </w:tblGrid>
      <w:tr w:rsidR="00806BA0" w:rsidRPr="009E2EAC" w:rsidTr="00D17C50">
        <w:trPr>
          <w:jc w:val="center"/>
        </w:trPr>
        <w:tc>
          <w:tcPr>
            <w:tcW w:w="1551" w:type="dxa"/>
            <w:shd w:val="clear" w:color="auto" w:fill="auto"/>
            <w:vAlign w:val="center"/>
          </w:tcPr>
          <w:p w:rsidR="005B2E3E" w:rsidRPr="009E2EAC" w:rsidRDefault="005B2E3E" w:rsidP="009565F9">
            <w:pPr>
              <w:spacing w:line="240" w:lineRule="auto"/>
              <w:jc w:val="both"/>
              <w:rPr>
                <w:rFonts w:ascii="Times New Roman" w:eastAsia="Times New Roman" w:hAnsi="Times New Roman"/>
                <w:b/>
              </w:rPr>
            </w:pPr>
            <w:r w:rsidRPr="009E2EAC">
              <w:rPr>
                <w:rFonts w:ascii="Times New Roman" w:eastAsia="Times New Roman" w:hAnsi="Times New Roman"/>
                <w:b/>
              </w:rPr>
              <w:t>Position</w:t>
            </w:r>
          </w:p>
        </w:tc>
        <w:tc>
          <w:tcPr>
            <w:tcW w:w="2091" w:type="dxa"/>
            <w:shd w:val="clear" w:color="auto" w:fill="auto"/>
            <w:vAlign w:val="center"/>
          </w:tcPr>
          <w:p w:rsidR="005B2E3E" w:rsidRPr="009E2EAC" w:rsidRDefault="005B2E3E" w:rsidP="009565F9">
            <w:pPr>
              <w:spacing w:line="240" w:lineRule="auto"/>
              <w:jc w:val="both"/>
              <w:rPr>
                <w:rFonts w:ascii="Times New Roman" w:eastAsia="Times New Roman" w:hAnsi="Times New Roman"/>
                <w:b/>
              </w:rPr>
            </w:pPr>
            <w:r w:rsidRPr="009E2EAC">
              <w:rPr>
                <w:rFonts w:ascii="Times New Roman" w:eastAsia="Times New Roman" w:hAnsi="Times New Roman"/>
                <w:b/>
              </w:rPr>
              <w:t>Name</w:t>
            </w:r>
          </w:p>
        </w:tc>
        <w:tc>
          <w:tcPr>
            <w:tcW w:w="1017" w:type="dxa"/>
            <w:shd w:val="clear" w:color="auto" w:fill="auto"/>
            <w:vAlign w:val="center"/>
          </w:tcPr>
          <w:p w:rsidR="005B2E3E" w:rsidRPr="009E2EAC" w:rsidRDefault="00A03234" w:rsidP="009565F9">
            <w:pPr>
              <w:spacing w:line="240" w:lineRule="auto"/>
              <w:jc w:val="both"/>
              <w:rPr>
                <w:rFonts w:ascii="Times New Roman" w:eastAsia="Times New Roman" w:hAnsi="Times New Roman"/>
                <w:b/>
              </w:rPr>
            </w:pPr>
            <w:r>
              <w:rPr>
                <w:rFonts w:ascii="Times New Roman" w:eastAsia="Times New Roman" w:hAnsi="Times New Roman"/>
                <w:b/>
              </w:rPr>
              <w:t>LSST</w:t>
            </w:r>
          </w:p>
        </w:tc>
        <w:tc>
          <w:tcPr>
            <w:tcW w:w="830" w:type="dxa"/>
            <w:shd w:val="clear" w:color="auto" w:fill="auto"/>
            <w:vAlign w:val="center"/>
          </w:tcPr>
          <w:p w:rsidR="005B2E3E" w:rsidRPr="009E2EAC" w:rsidRDefault="00A03234" w:rsidP="009565F9">
            <w:pPr>
              <w:spacing w:line="240" w:lineRule="auto"/>
              <w:jc w:val="both"/>
              <w:rPr>
                <w:rFonts w:ascii="Times New Roman" w:eastAsia="Times New Roman" w:hAnsi="Times New Roman"/>
                <w:b/>
              </w:rPr>
            </w:pPr>
            <w:r>
              <w:rPr>
                <w:rFonts w:ascii="Times New Roman" w:eastAsia="Times New Roman" w:hAnsi="Times New Roman"/>
                <w:b/>
              </w:rPr>
              <w:t>ATLAS</w:t>
            </w:r>
          </w:p>
        </w:tc>
        <w:tc>
          <w:tcPr>
            <w:tcW w:w="1195" w:type="dxa"/>
            <w:shd w:val="clear" w:color="auto" w:fill="auto"/>
            <w:vAlign w:val="center"/>
          </w:tcPr>
          <w:p w:rsidR="005B2E3E" w:rsidRPr="009E2EAC" w:rsidRDefault="00806BA0" w:rsidP="009565F9">
            <w:pPr>
              <w:spacing w:line="240" w:lineRule="auto"/>
              <w:jc w:val="both"/>
              <w:rPr>
                <w:rFonts w:ascii="Times New Roman" w:eastAsia="Times New Roman" w:hAnsi="Times New Roman"/>
                <w:b/>
              </w:rPr>
            </w:pPr>
            <w:r>
              <w:rPr>
                <w:rFonts w:ascii="Times New Roman" w:eastAsia="Times New Roman" w:hAnsi="Times New Roman"/>
                <w:b/>
              </w:rPr>
              <w:t xml:space="preserve">FTE Months on </w:t>
            </w:r>
            <w:r>
              <w:rPr>
                <w:rFonts w:ascii="Times New Roman" w:eastAsia="Times New Roman" w:hAnsi="Times New Roman"/>
                <w:b/>
              </w:rPr>
              <w:lastRenderedPageBreak/>
              <w:t>R</w:t>
            </w:r>
            <w:r w:rsidR="005B2E3E" w:rsidRPr="009E2EAC">
              <w:rPr>
                <w:rFonts w:ascii="Times New Roman" w:eastAsia="Times New Roman" w:hAnsi="Times New Roman"/>
                <w:b/>
              </w:rPr>
              <w:t>esearch</w:t>
            </w:r>
          </w:p>
        </w:tc>
        <w:tc>
          <w:tcPr>
            <w:tcW w:w="1770" w:type="dxa"/>
            <w:shd w:val="clear" w:color="auto" w:fill="auto"/>
            <w:vAlign w:val="center"/>
          </w:tcPr>
          <w:p w:rsidR="005B2E3E" w:rsidRPr="009E2EAC" w:rsidRDefault="00806BA0" w:rsidP="009565F9">
            <w:pPr>
              <w:spacing w:line="240" w:lineRule="auto"/>
              <w:jc w:val="both"/>
              <w:rPr>
                <w:rFonts w:ascii="Times New Roman" w:eastAsia="Times New Roman" w:hAnsi="Times New Roman"/>
                <w:b/>
              </w:rPr>
            </w:pPr>
            <w:r>
              <w:rPr>
                <w:rFonts w:ascii="Times New Roman" w:eastAsia="Times New Roman" w:hAnsi="Times New Roman"/>
                <w:b/>
              </w:rPr>
              <w:lastRenderedPageBreak/>
              <w:t># Months S</w:t>
            </w:r>
            <w:r w:rsidR="005B2E3E" w:rsidRPr="009E2EAC">
              <w:rPr>
                <w:rFonts w:ascii="Times New Roman" w:eastAsia="Times New Roman" w:hAnsi="Times New Roman"/>
                <w:b/>
              </w:rPr>
              <w:t>u</w:t>
            </w:r>
            <w:r>
              <w:rPr>
                <w:rFonts w:ascii="Times New Roman" w:eastAsia="Times New Roman" w:hAnsi="Times New Roman"/>
                <w:b/>
              </w:rPr>
              <w:t xml:space="preserve">pported by non-DOE </w:t>
            </w:r>
            <w:r>
              <w:rPr>
                <w:rFonts w:ascii="Times New Roman" w:eastAsia="Times New Roman" w:hAnsi="Times New Roman"/>
                <w:b/>
              </w:rPr>
              <w:lastRenderedPageBreak/>
              <w:t>sources</w:t>
            </w:r>
          </w:p>
        </w:tc>
      </w:tr>
      <w:tr w:rsidR="00806BA0" w:rsidRPr="002151D6" w:rsidTr="00D17C50">
        <w:trPr>
          <w:jc w:val="center"/>
        </w:trPr>
        <w:tc>
          <w:tcPr>
            <w:tcW w:w="1551" w:type="dxa"/>
            <w:shd w:val="clear" w:color="auto" w:fill="auto"/>
            <w:vAlign w:val="center"/>
          </w:tcPr>
          <w:p w:rsidR="005B2E3E" w:rsidRPr="009E2EAC" w:rsidRDefault="005B2E3E" w:rsidP="009565F9">
            <w:pPr>
              <w:spacing w:line="240" w:lineRule="auto"/>
              <w:jc w:val="both"/>
              <w:rPr>
                <w:rFonts w:ascii="Times New Roman" w:eastAsia="Times New Roman" w:hAnsi="Times New Roman"/>
              </w:rPr>
            </w:pPr>
            <w:r w:rsidRPr="009E2EAC">
              <w:rPr>
                <w:rFonts w:ascii="Times New Roman" w:eastAsia="Times New Roman" w:hAnsi="Times New Roman"/>
              </w:rPr>
              <w:lastRenderedPageBreak/>
              <w:t>Postdoc</w:t>
            </w:r>
          </w:p>
        </w:tc>
        <w:tc>
          <w:tcPr>
            <w:tcW w:w="2091" w:type="dxa"/>
            <w:shd w:val="clear" w:color="auto" w:fill="auto"/>
            <w:vAlign w:val="center"/>
          </w:tcPr>
          <w:p w:rsidR="005B2E3E" w:rsidRPr="009E2EAC" w:rsidRDefault="005B2E3E" w:rsidP="009565F9">
            <w:pPr>
              <w:spacing w:line="240" w:lineRule="auto"/>
              <w:jc w:val="both"/>
              <w:rPr>
                <w:rFonts w:ascii="Times New Roman" w:eastAsia="Times New Roman" w:hAnsi="Times New Roman"/>
              </w:rPr>
            </w:pPr>
            <w:r>
              <w:rPr>
                <w:rFonts w:ascii="Times New Roman" w:eastAsia="Times New Roman" w:hAnsi="Times New Roman"/>
              </w:rPr>
              <w:t>TBD</w:t>
            </w:r>
          </w:p>
        </w:tc>
        <w:tc>
          <w:tcPr>
            <w:tcW w:w="1017" w:type="dxa"/>
            <w:shd w:val="clear" w:color="auto" w:fill="auto"/>
            <w:vAlign w:val="center"/>
          </w:tcPr>
          <w:p w:rsidR="005B2E3E" w:rsidRPr="009E2EAC" w:rsidRDefault="00A03234" w:rsidP="009565F9">
            <w:pPr>
              <w:spacing w:line="240" w:lineRule="auto"/>
              <w:jc w:val="both"/>
              <w:rPr>
                <w:rFonts w:ascii="Times New Roman" w:eastAsia="Times New Roman" w:hAnsi="Times New Roman"/>
              </w:rPr>
            </w:pPr>
            <w:r>
              <w:rPr>
                <w:rFonts w:ascii="Times New Roman" w:eastAsia="Times New Roman" w:hAnsi="Times New Roman"/>
              </w:rPr>
              <w:t>100%</w:t>
            </w:r>
          </w:p>
        </w:tc>
        <w:tc>
          <w:tcPr>
            <w:tcW w:w="830" w:type="dxa"/>
            <w:shd w:val="clear" w:color="auto" w:fill="auto"/>
            <w:vAlign w:val="center"/>
          </w:tcPr>
          <w:p w:rsidR="005B2E3E" w:rsidRPr="009E2EAC" w:rsidRDefault="005B2E3E" w:rsidP="009565F9">
            <w:pPr>
              <w:spacing w:line="240" w:lineRule="auto"/>
              <w:jc w:val="both"/>
              <w:rPr>
                <w:rFonts w:ascii="Times New Roman" w:eastAsia="Times New Roman" w:hAnsi="Times New Roman"/>
              </w:rPr>
            </w:pPr>
          </w:p>
        </w:tc>
        <w:tc>
          <w:tcPr>
            <w:tcW w:w="1195" w:type="dxa"/>
            <w:shd w:val="clear" w:color="auto" w:fill="auto"/>
            <w:vAlign w:val="center"/>
          </w:tcPr>
          <w:p w:rsidR="005B2E3E" w:rsidRPr="009E2EAC" w:rsidRDefault="005B2E3E" w:rsidP="009565F9">
            <w:pPr>
              <w:spacing w:line="240" w:lineRule="auto"/>
              <w:jc w:val="both"/>
              <w:rPr>
                <w:rFonts w:ascii="Times New Roman" w:eastAsia="Times New Roman" w:hAnsi="Times New Roman"/>
              </w:rPr>
            </w:pPr>
            <w:r w:rsidRPr="009E2EAC">
              <w:rPr>
                <w:rFonts w:ascii="Times New Roman" w:eastAsia="Times New Roman" w:hAnsi="Times New Roman"/>
              </w:rPr>
              <w:t>12</w:t>
            </w:r>
          </w:p>
        </w:tc>
        <w:tc>
          <w:tcPr>
            <w:tcW w:w="1770" w:type="dxa"/>
            <w:shd w:val="clear" w:color="auto" w:fill="auto"/>
            <w:vAlign w:val="center"/>
          </w:tcPr>
          <w:p w:rsidR="005B2E3E" w:rsidRPr="009E2EAC" w:rsidRDefault="005B2E3E" w:rsidP="009565F9">
            <w:pPr>
              <w:spacing w:line="240" w:lineRule="auto"/>
              <w:jc w:val="both"/>
              <w:rPr>
                <w:rFonts w:ascii="Times New Roman" w:eastAsia="Times New Roman" w:hAnsi="Times New Roman"/>
              </w:rPr>
            </w:pPr>
            <w:r>
              <w:rPr>
                <w:rFonts w:ascii="Times New Roman" w:eastAsia="Times New Roman" w:hAnsi="Times New Roman"/>
              </w:rPr>
              <w:t>12 (</w:t>
            </w:r>
            <w:proofErr w:type="spellStart"/>
            <w:r>
              <w:rPr>
                <w:rFonts w:ascii="Times New Roman" w:eastAsia="Times New Roman" w:hAnsi="Times New Roman"/>
              </w:rPr>
              <w:t>U.Arizona</w:t>
            </w:r>
            <w:proofErr w:type="spellEnd"/>
            <w:r w:rsidRPr="009E2EAC">
              <w:rPr>
                <w:rFonts w:ascii="Times New Roman" w:eastAsia="Times New Roman" w:hAnsi="Times New Roman"/>
              </w:rPr>
              <w:t>)</w:t>
            </w:r>
          </w:p>
        </w:tc>
      </w:tr>
      <w:tr w:rsidR="00806BA0" w:rsidTr="00D17C50">
        <w:trPr>
          <w:jc w:val="center"/>
        </w:trPr>
        <w:tc>
          <w:tcPr>
            <w:tcW w:w="1551" w:type="dxa"/>
            <w:shd w:val="clear" w:color="auto" w:fill="auto"/>
            <w:vAlign w:val="center"/>
          </w:tcPr>
          <w:p w:rsidR="005B2E3E" w:rsidRPr="009E2EAC" w:rsidRDefault="005B2E3E" w:rsidP="009565F9">
            <w:pPr>
              <w:spacing w:line="240" w:lineRule="auto"/>
              <w:jc w:val="both"/>
              <w:rPr>
                <w:rFonts w:ascii="Times New Roman" w:eastAsia="Times New Roman" w:hAnsi="Times New Roman"/>
              </w:rPr>
            </w:pPr>
            <w:r>
              <w:rPr>
                <w:rFonts w:ascii="Times New Roman" w:eastAsia="Times New Roman" w:hAnsi="Times New Roman"/>
              </w:rPr>
              <w:t>Engineer</w:t>
            </w:r>
          </w:p>
        </w:tc>
        <w:tc>
          <w:tcPr>
            <w:tcW w:w="2091" w:type="dxa"/>
            <w:shd w:val="clear" w:color="auto" w:fill="auto"/>
            <w:vAlign w:val="center"/>
          </w:tcPr>
          <w:p w:rsidR="005B2E3E" w:rsidRPr="009E2EAC" w:rsidRDefault="005B2E3E" w:rsidP="009565F9">
            <w:pPr>
              <w:spacing w:line="240" w:lineRule="auto"/>
              <w:jc w:val="both"/>
              <w:rPr>
                <w:rFonts w:ascii="Times New Roman" w:eastAsia="Times New Roman" w:hAnsi="Times New Roman"/>
              </w:rPr>
            </w:pPr>
            <w:r>
              <w:rPr>
                <w:rFonts w:ascii="Times New Roman" w:eastAsia="Times New Roman" w:hAnsi="Times New Roman"/>
              </w:rPr>
              <w:t>Dan Tompkins</w:t>
            </w:r>
          </w:p>
        </w:tc>
        <w:tc>
          <w:tcPr>
            <w:tcW w:w="1017" w:type="dxa"/>
            <w:shd w:val="clear" w:color="auto" w:fill="auto"/>
            <w:vAlign w:val="center"/>
          </w:tcPr>
          <w:p w:rsidR="005B2E3E" w:rsidRPr="009E2EAC" w:rsidRDefault="005B2E3E" w:rsidP="009565F9">
            <w:pPr>
              <w:spacing w:line="240" w:lineRule="auto"/>
              <w:jc w:val="both"/>
              <w:rPr>
                <w:rFonts w:ascii="Times New Roman" w:eastAsia="Times New Roman" w:hAnsi="Times New Roman"/>
              </w:rPr>
            </w:pPr>
            <w:r>
              <w:rPr>
                <w:rFonts w:ascii="Times New Roman" w:eastAsia="Times New Roman" w:hAnsi="Times New Roman"/>
              </w:rPr>
              <w:t>50%</w:t>
            </w:r>
          </w:p>
        </w:tc>
        <w:tc>
          <w:tcPr>
            <w:tcW w:w="830" w:type="dxa"/>
            <w:shd w:val="clear" w:color="auto" w:fill="auto"/>
            <w:vAlign w:val="center"/>
          </w:tcPr>
          <w:p w:rsidR="005B2E3E" w:rsidRPr="009E2EAC" w:rsidRDefault="005B2E3E" w:rsidP="009565F9">
            <w:pPr>
              <w:spacing w:line="240" w:lineRule="auto"/>
              <w:jc w:val="both"/>
              <w:rPr>
                <w:rFonts w:ascii="Times New Roman" w:eastAsia="Times New Roman" w:hAnsi="Times New Roman"/>
              </w:rPr>
            </w:pPr>
            <w:r>
              <w:rPr>
                <w:rFonts w:ascii="Times New Roman" w:eastAsia="Times New Roman" w:hAnsi="Times New Roman"/>
              </w:rPr>
              <w:t>5</w:t>
            </w:r>
            <w:r w:rsidRPr="009E2EAC">
              <w:rPr>
                <w:rFonts w:ascii="Times New Roman" w:eastAsia="Times New Roman" w:hAnsi="Times New Roman"/>
              </w:rPr>
              <w:t>0%</w:t>
            </w:r>
          </w:p>
        </w:tc>
        <w:tc>
          <w:tcPr>
            <w:tcW w:w="1195" w:type="dxa"/>
            <w:shd w:val="clear" w:color="auto" w:fill="auto"/>
            <w:vAlign w:val="center"/>
          </w:tcPr>
          <w:p w:rsidR="005B2E3E" w:rsidRPr="009E2EAC" w:rsidRDefault="005B2E3E" w:rsidP="009565F9">
            <w:pPr>
              <w:spacing w:line="240" w:lineRule="auto"/>
              <w:jc w:val="both"/>
              <w:rPr>
                <w:rFonts w:ascii="Times New Roman" w:eastAsia="Times New Roman" w:hAnsi="Times New Roman"/>
              </w:rPr>
            </w:pPr>
            <w:r w:rsidRPr="009E2EAC">
              <w:rPr>
                <w:rFonts w:ascii="Times New Roman" w:eastAsia="Times New Roman" w:hAnsi="Times New Roman"/>
              </w:rPr>
              <w:t>12</w:t>
            </w:r>
          </w:p>
        </w:tc>
        <w:tc>
          <w:tcPr>
            <w:tcW w:w="1770" w:type="dxa"/>
            <w:shd w:val="clear" w:color="auto" w:fill="auto"/>
            <w:vAlign w:val="center"/>
          </w:tcPr>
          <w:p w:rsidR="005B2E3E" w:rsidRPr="009E2EAC" w:rsidRDefault="005B2E3E" w:rsidP="009565F9">
            <w:pPr>
              <w:spacing w:line="240" w:lineRule="auto"/>
              <w:jc w:val="both"/>
              <w:rPr>
                <w:rFonts w:ascii="Times New Roman" w:eastAsia="Times New Roman" w:hAnsi="Times New Roman"/>
              </w:rPr>
            </w:pPr>
            <w:r w:rsidRPr="009E2EAC">
              <w:rPr>
                <w:rFonts w:ascii="Times New Roman" w:eastAsia="Times New Roman" w:hAnsi="Times New Roman"/>
              </w:rPr>
              <w:t>12 (</w:t>
            </w:r>
            <w:proofErr w:type="spellStart"/>
            <w:r w:rsidRPr="009E2EAC">
              <w:rPr>
                <w:rFonts w:ascii="Times New Roman" w:eastAsia="Times New Roman" w:hAnsi="Times New Roman"/>
              </w:rPr>
              <w:t>U.Arizona</w:t>
            </w:r>
            <w:proofErr w:type="spellEnd"/>
            <w:r w:rsidRPr="009E2EAC">
              <w:rPr>
                <w:rFonts w:ascii="Times New Roman" w:eastAsia="Times New Roman" w:hAnsi="Times New Roman"/>
              </w:rPr>
              <w:t>)</w:t>
            </w:r>
          </w:p>
        </w:tc>
      </w:tr>
    </w:tbl>
    <w:p w:rsidR="005B2E3E" w:rsidRDefault="005B2E3E" w:rsidP="009565F9">
      <w:pPr>
        <w:spacing w:line="240" w:lineRule="auto"/>
        <w:jc w:val="both"/>
        <w:rPr>
          <w:rFonts w:ascii="Times New Roman" w:hAnsi="Times New Roman"/>
          <w:sz w:val="24"/>
          <w:szCs w:val="24"/>
        </w:rPr>
      </w:pPr>
    </w:p>
    <w:p w:rsidR="005B2E3E" w:rsidRDefault="00D17C50" w:rsidP="009565F9">
      <w:pPr>
        <w:spacing w:line="240" w:lineRule="auto"/>
        <w:jc w:val="both"/>
        <w:rPr>
          <w:rFonts w:ascii="Times New Roman" w:hAnsi="Times New Roman"/>
          <w:sz w:val="24"/>
          <w:szCs w:val="24"/>
        </w:rPr>
      </w:pPr>
      <w:r>
        <w:rPr>
          <w:rFonts w:ascii="Times New Roman" w:hAnsi="Times New Roman"/>
          <w:sz w:val="24"/>
          <w:szCs w:val="24"/>
        </w:rPr>
        <w:t xml:space="preserve">Table 1-2.  </w:t>
      </w:r>
      <w:proofErr w:type="gramStart"/>
      <w:r>
        <w:rPr>
          <w:rFonts w:ascii="Times New Roman" w:hAnsi="Times New Roman"/>
          <w:sz w:val="24"/>
          <w:szCs w:val="24"/>
        </w:rPr>
        <w:t xml:space="preserve">UA </w:t>
      </w:r>
      <w:r w:rsidR="005B2E3E">
        <w:rPr>
          <w:rFonts w:ascii="Times New Roman" w:hAnsi="Times New Roman"/>
          <w:sz w:val="24"/>
          <w:szCs w:val="24"/>
        </w:rPr>
        <w:t>personnel supported</w:t>
      </w:r>
      <w:r w:rsidR="00091B9C">
        <w:rPr>
          <w:rFonts w:ascii="Times New Roman" w:hAnsi="Times New Roman"/>
          <w:sz w:val="24"/>
          <w:szCs w:val="24"/>
        </w:rPr>
        <w:t xml:space="preserve"> by the University of Arizona.</w:t>
      </w:r>
      <w:proofErr w:type="gramEnd"/>
    </w:p>
    <w:p w:rsidR="00786DF3" w:rsidRDefault="00786DF3" w:rsidP="009565F9">
      <w:pPr>
        <w:spacing w:line="240" w:lineRule="auto"/>
        <w:jc w:val="both"/>
        <w:rPr>
          <w:rFonts w:ascii="Times New Roman" w:hAnsi="Times New Roman" w:cs="Times New Roman"/>
          <w:sz w:val="24"/>
          <w:szCs w:val="24"/>
        </w:rPr>
      </w:pPr>
      <w:r w:rsidRPr="00786DF3">
        <w:rPr>
          <w:rFonts w:ascii="Times New Roman" w:hAnsi="Times New Roman" w:cs="Times New Roman"/>
          <w:sz w:val="24"/>
          <w:szCs w:val="24"/>
        </w:rPr>
        <w:t>We have identified a number of critical areas and problems related to</w:t>
      </w:r>
      <w:r>
        <w:rPr>
          <w:rFonts w:ascii="Times New Roman" w:hAnsi="Times New Roman" w:cs="Times New Roman"/>
          <w:sz w:val="24"/>
          <w:szCs w:val="24"/>
        </w:rPr>
        <w:t xml:space="preserve"> </w:t>
      </w:r>
      <w:r w:rsidRPr="00786DF3">
        <w:rPr>
          <w:rFonts w:ascii="Times New Roman" w:hAnsi="Times New Roman" w:cs="Times New Roman"/>
          <w:sz w:val="24"/>
          <w:szCs w:val="24"/>
        </w:rPr>
        <w:t>the lensing measurement from galaxy images and dealing with uncertain</w:t>
      </w:r>
      <w:r>
        <w:rPr>
          <w:rFonts w:ascii="Times New Roman" w:hAnsi="Times New Roman" w:cs="Times New Roman"/>
          <w:sz w:val="24"/>
          <w:szCs w:val="24"/>
        </w:rPr>
        <w:t xml:space="preserve"> </w:t>
      </w:r>
      <w:r w:rsidRPr="00786DF3">
        <w:rPr>
          <w:rFonts w:ascii="Times New Roman" w:hAnsi="Times New Roman" w:cs="Times New Roman"/>
          <w:sz w:val="24"/>
          <w:szCs w:val="24"/>
        </w:rPr>
        <w:t>rad</w:t>
      </w:r>
      <w:r w:rsidR="00A1593F">
        <w:rPr>
          <w:rFonts w:ascii="Times New Roman" w:hAnsi="Times New Roman" w:cs="Times New Roman"/>
          <w:sz w:val="24"/>
          <w:szCs w:val="24"/>
        </w:rPr>
        <w:t>ial information (photometric redshifts (</w:t>
      </w:r>
      <w:proofErr w:type="gramStart"/>
      <w:r w:rsidR="00A1593F">
        <w:rPr>
          <w:rFonts w:ascii="Times New Roman" w:hAnsi="Times New Roman" w:cs="Times New Roman"/>
          <w:sz w:val="24"/>
          <w:szCs w:val="24"/>
        </w:rPr>
        <w:t>z’s</w:t>
      </w:r>
      <w:proofErr w:type="gramEnd"/>
      <w:r w:rsidR="00A1593F">
        <w:rPr>
          <w:rFonts w:ascii="Times New Roman" w:hAnsi="Times New Roman" w:cs="Times New Roman"/>
          <w:sz w:val="24"/>
          <w:szCs w:val="24"/>
        </w:rPr>
        <w:t>)</w:t>
      </w:r>
      <w:r w:rsidRPr="00786DF3">
        <w:rPr>
          <w:rFonts w:ascii="Times New Roman" w:hAnsi="Times New Roman" w:cs="Times New Roman"/>
          <w:sz w:val="24"/>
          <w:szCs w:val="24"/>
        </w:rPr>
        <w:t>).  It is vital that they are</w:t>
      </w:r>
      <w:r>
        <w:rPr>
          <w:rFonts w:ascii="Times New Roman" w:hAnsi="Times New Roman" w:cs="Times New Roman"/>
          <w:sz w:val="24"/>
          <w:szCs w:val="24"/>
        </w:rPr>
        <w:t xml:space="preserve"> </w:t>
      </w:r>
      <w:r w:rsidRPr="00786DF3">
        <w:rPr>
          <w:rFonts w:ascii="Times New Roman" w:hAnsi="Times New Roman" w:cs="Times New Roman"/>
          <w:sz w:val="24"/>
          <w:szCs w:val="24"/>
        </w:rPr>
        <w:t>attacked now in order to be truly rea</w:t>
      </w:r>
      <w:r>
        <w:rPr>
          <w:rFonts w:ascii="Times New Roman" w:hAnsi="Times New Roman" w:cs="Times New Roman"/>
          <w:sz w:val="24"/>
          <w:szCs w:val="24"/>
        </w:rPr>
        <w:t xml:space="preserve">dy for first light of the LSST. </w:t>
      </w:r>
      <w:r w:rsidRPr="00786DF3">
        <w:rPr>
          <w:rFonts w:ascii="Times New Roman" w:hAnsi="Times New Roman" w:cs="Times New Roman"/>
          <w:sz w:val="24"/>
          <w:szCs w:val="24"/>
        </w:rPr>
        <w:t xml:space="preserve">Primarily these areas include </w:t>
      </w:r>
      <w:r w:rsidR="00A1593F">
        <w:rPr>
          <w:rFonts w:ascii="Times New Roman" w:hAnsi="Times New Roman" w:cs="Times New Roman"/>
          <w:sz w:val="24"/>
          <w:szCs w:val="24"/>
        </w:rPr>
        <w:t xml:space="preserve">minimization and characterization of photometric-z errors and </w:t>
      </w:r>
      <w:r w:rsidR="00A1593F" w:rsidRPr="00786DF3">
        <w:rPr>
          <w:rFonts w:ascii="Times New Roman" w:hAnsi="Times New Roman" w:cs="Times New Roman"/>
          <w:sz w:val="24"/>
          <w:szCs w:val="24"/>
        </w:rPr>
        <w:t xml:space="preserve">specification of object </w:t>
      </w:r>
      <w:proofErr w:type="spellStart"/>
      <w:r w:rsidR="00A1593F" w:rsidRPr="00786DF3">
        <w:rPr>
          <w:rFonts w:ascii="Times New Roman" w:hAnsi="Times New Roman" w:cs="Times New Roman"/>
          <w:sz w:val="24"/>
          <w:szCs w:val="24"/>
        </w:rPr>
        <w:t>deblending</w:t>
      </w:r>
      <w:proofErr w:type="spellEnd"/>
      <w:r w:rsidR="00A1593F">
        <w:rPr>
          <w:rFonts w:ascii="Times New Roman" w:hAnsi="Times New Roman" w:cs="Times New Roman"/>
          <w:sz w:val="24"/>
          <w:szCs w:val="24"/>
        </w:rPr>
        <w:t xml:space="preserve"> </w:t>
      </w:r>
      <w:r w:rsidR="00A1593F" w:rsidRPr="00786DF3">
        <w:rPr>
          <w:rFonts w:ascii="Times New Roman" w:hAnsi="Times New Roman" w:cs="Times New Roman"/>
          <w:sz w:val="24"/>
          <w:szCs w:val="24"/>
        </w:rPr>
        <w:t>requirements</w:t>
      </w:r>
      <w:r w:rsidR="00A1593F">
        <w:rPr>
          <w:rFonts w:ascii="Times New Roman" w:hAnsi="Times New Roman" w:cs="Times New Roman"/>
          <w:sz w:val="24"/>
          <w:szCs w:val="24"/>
        </w:rPr>
        <w:t>.</w:t>
      </w:r>
      <w:r>
        <w:rPr>
          <w:rFonts w:ascii="Times New Roman" w:hAnsi="Times New Roman" w:cs="Times New Roman"/>
          <w:sz w:val="24"/>
          <w:szCs w:val="24"/>
        </w:rPr>
        <w:t xml:space="preserve"> Along with our physics effort, we also hold responsibilities to design power supplies for the LSST camera and to develop the associated control software.</w:t>
      </w:r>
    </w:p>
    <w:p w:rsidR="0008395B" w:rsidRDefault="00D67815" w:rsidP="009565F9">
      <w:pPr>
        <w:spacing w:line="240" w:lineRule="auto"/>
        <w:jc w:val="both"/>
        <w:rPr>
          <w:rFonts w:ascii="Times New Roman" w:hAnsi="Times New Roman" w:cs="Times New Roman"/>
          <w:sz w:val="24"/>
          <w:szCs w:val="24"/>
        </w:rPr>
      </w:pPr>
      <w:r>
        <w:rPr>
          <w:rFonts w:ascii="Times New Roman" w:hAnsi="Times New Roman" w:cs="Times New Roman"/>
          <w:sz w:val="24"/>
          <w:szCs w:val="24"/>
        </w:rPr>
        <w:t>Our proposed research aligns with work already in progress by us at UA as well as with the priorities</w:t>
      </w:r>
      <w:r w:rsidR="00336C0A">
        <w:rPr>
          <w:rFonts w:ascii="Times New Roman" w:hAnsi="Times New Roman" w:cs="Times New Roman"/>
          <w:sz w:val="24"/>
          <w:szCs w:val="24"/>
        </w:rPr>
        <w:t xml:space="preserve"> of the recently formed DESC</w:t>
      </w:r>
      <w:r>
        <w:rPr>
          <w:rFonts w:ascii="Times New Roman" w:hAnsi="Times New Roman" w:cs="Times New Roman"/>
          <w:sz w:val="24"/>
          <w:szCs w:val="24"/>
        </w:rPr>
        <w:t xml:space="preserve">.  The goal of DESC within the LSST is to coordinate the wide range of work that must be carried out to achieve the most sensitive constraints on dark energy possible. </w:t>
      </w:r>
      <w:r w:rsidR="00336C0A">
        <w:rPr>
          <w:rFonts w:ascii="Times New Roman" w:hAnsi="Times New Roman" w:cs="Times New Roman"/>
          <w:sz w:val="24"/>
          <w:szCs w:val="24"/>
        </w:rPr>
        <w:t xml:space="preserve"> We are founding members of DESC and contributed to its</w:t>
      </w:r>
      <w:r>
        <w:rPr>
          <w:rFonts w:ascii="Times New Roman" w:hAnsi="Times New Roman" w:cs="Times New Roman"/>
          <w:sz w:val="24"/>
          <w:szCs w:val="24"/>
        </w:rPr>
        <w:t xml:space="preserve"> initial White Paper.   </w:t>
      </w:r>
      <w:r w:rsidR="00C67D8D">
        <w:rPr>
          <w:rFonts w:ascii="Times New Roman" w:hAnsi="Times New Roman" w:cs="Times New Roman"/>
          <w:sz w:val="24"/>
          <w:szCs w:val="24"/>
        </w:rPr>
        <w:t>Some of the most i</w:t>
      </w:r>
      <w:r w:rsidR="00336C0A">
        <w:rPr>
          <w:rFonts w:ascii="Times New Roman" w:hAnsi="Times New Roman" w:cs="Times New Roman"/>
          <w:sz w:val="24"/>
          <w:szCs w:val="24"/>
        </w:rPr>
        <w:t>mportant near term tasks prioritized</w:t>
      </w:r>
      <w:r w:rsidR="00C67D8D">
        <w:rPr>
          <w:rFonts w:ascii="Times New Roman" w:hAnsi="Times New Roman" w:cs="Times New Roman"/>
          <w:sz w:val="24"/>
          <w:szCs w:val="24"/>
        </w:rPr>
        <w:t xml:space="preserve"> in the White Paper will be investigated by us through our proposed work.  </w:t>
      </w:r>
    </w:p>
    <w:p w:rsidR="00A1593F" w:rsidRDefault="00C67D8D" w:rsidP="009565F9">
      <w:pPr>
        <w:spacing w:line="240" w:lineRule="auto"/>
        <w:jc w:val="both"/>
        <w:rPr>
          <w:rFonts w:ascii="Times New Roman" w:hAnsi="Times New Roman" w:cs="Times New Roman"/>
          <w:sz w:val="24"/>
          <w:szCs w:val="24"/>
        </w:rPr>
      </w:pPr>
      <w:r>
        <w:rPr>
          <w:rFonts w:ascii="Times New Roman" w:hAnsi="Times New Roman" w:cs="Times New Roman"/>
          <w:sz w:val="24"/>
          <w:szCs w:val="24"/>
        </w:rPr>
        <w:t>With no DOE funding</w:t>
      </w:r>
      <w:r w:rsidR="002D0E6F">
        <w:rPr>
          <w:rFonts w:ascii="Times New Roman" w:hAnsi="Times New Roman" w:cs="Times New Roman"/>
          <w:sz w:val="24"/>
          <w:szCs w:val="24"/>
        </w:rPr>
        <w:t xml:space="preserve"> for LSST science, we nevertheless establish</w:t>
      </w:r>
      <w:r w:rsidR="00BB20EB">
        <w:rPr>
          <w:rFonts w:ascii="Times New Roman" w:hAnsi="Times New Roman" w:cs="Times New Roman"/>
          <w:sz w:val="24"/>
          <w:szCs w:val="24"/>
        </w:rPr>
        <w:t>ed</w:t>
      </w:r>
      <w:r w:rsidR="002D0E6F">
        <w:rPr>
          <w:rFonts w:ascii="Times New Roman" w:hAnsi="Times New Roman" w:cs="Times New Roman"/>
          <w:sz w:val="24"/>
          <w:szCs w:val="24"/>
        </w:rPr>
        <w:t xml:space="preserve"> the</w:t>
      </w:r>
      <w:r>
        <w:rPr>
          <w:rFonts w:ascii="Times New Roman" w:hAnsi="Times New Roman" w:cs="Times New Roman"/>
          <w:sz w:val="24"/>
          <w:szCs w:val="24"/>
        </w:rPr>
        <w:t xml:space="preserve"> groundwork for our LSST program in the last year through </w:t>
      </w:r>
      <w:r w:rsidR="002D0E6F">
        <w:rPr>
          <w:rFonts w:ascii="Times New Roman" w:hAnsi="Times New Roman" w:cs="Times New Roman"/>
          <w:sz w:val="24"/>
          <w:szCs w:val="24"/>
        </w:rPr>
        <w:t xml:space="preserve">the </w:t>
      </w:r>
      <w:r>
        <w:rPr>
          <w:rFonts w:ascii="Times New Roman" w:hAnsi="Times New Roman" w:cs="Times New Roman"/>
          <w:sz w:val="24"/>
          <w:szCs w:val="24"/>
        </w:rPr>
        <w:t>restricted effort</w:t>
      </w:r>
      <w:r w:rsidR="002D0E6F">
        <w:rPr>
          <w:rFonts w:ascii="Times New Roman" w:hAnsi="Times New Roman" w:cs="Times New Roman"/>
          <w:sz w:val="24"/>
          <w:szCs w:val="24"/>
        </w:rPr>
        <w:t>s</w:t>
      </w:r>
      <w:r>
        <w:rPr>
          <w:rFonts w:ascii="Times New Roman" w:hAnsi="Times New Roman" w:cs="Times New Roman"/>
          <w:sz w:val="24"/>
          <w:szCs w:val="24"/>
        </w:rPr>
        <w:t xml:space="preserve"> </w:t>
      </w:r>
      <w:r w:rsidR="00BB20EB">
        <w:rPr>
          <w:rFonts w:ascii="Times New Roman" w:hAnsi="Times New Roman" w:cs="Times New Roman"/>
          <w:sz w:val="24"/>
          <w:szCs w:val="24"/>
        </w:rPr>
        <w:t xml:space="preserve">of </w:t>
      </w:r>
      <w:proofErr w:type="spellStart"/>
      <w:r w:rsidR="00BB20EB">
        <w:rPr>
          <w:rFonts w:ascii="Times New Roman" w:hAnsi="Times New Roman" w:cs="Times New Roman"/>
          <w:sz w:val="24"/>
          <w:szCs w:val="24"/>
        </w:rPr>
        <w:t>Cheu</w:t>
      </w:r>
      <w:proofErr w:type="spellEnd"/>
      <w:r w:rsidR="00BB20EB">
        <w:rPr>
          <w:rFonts w:ascii="Times New Roman" w:hAnsi="Times New Roman" w:cs="Times New Roman"/>
          <w:sz w:val="24"/>
          <w:szCs w:val="24"/>
        </w:rPr>
        <w:t xml:space="preserve"> and Johns and full time effort of </w:t>
      </w:r>
      <w:r>
        <w:rPr>
          <w:rFonts w:ascii="Times New Roman" w:hAnsi="Times New Roman" w:cs="Times New Roman"/>
          <w:sz w:val="24"/>
          <w:szCs w:val="24"/>
        </w:rPr>
        <w:t>a Univer</w:t>
      </w:r>
      <w:r w:rsidR="00282BD1">
        <w:rPr>
          <w:rFonts w:ascii="Times New Roman" w:hAnsi="Times New Roman" w:cs="Times New Roman"/>
          <w:sz w:val="24"/>
          <w:szCs w:val="24"/>
        </w:rPr>
        <w:t>sity-</w:t>
      </w:r>
      <w:r>
        <w:rPr>
          <w:rFonts w:ascii="Times New Roman" w:hAnsi="Times New Roman" w:cs="Times New Roman"/>
          <w:sz w:val="24"/>
          <w:szCs w:val="24"/>
        </w:rPr>
        <w:t>supported postdoc</w:t>
      </w:r>
      <w:r w:rsidR="00BB20EB">
        <w:rPr>
          <w:rFonts w:ascii="Times New Roman" w:hAnsi="Times New Roman" w:cs="Times New Roman"/>
          <w:sz w:val="24"/>
          <w:szCs w:val="24"/>
        </w:rPr>
        <w:t xml:space="preserve">, </w:t>
      </w:r>
      <w:r>
        <w:rPr>
          <w:rFonts w:ascii="Times New Roman" w:hAnsi="Times New Roman" w:cs="Times New Roman"/>
          <w:sz w:val="24"/>
          <w:szCs w:val="24"/>
        </w:rPr>
        <w:t>Alex Abate.  Matching support for an LSST postdoc will l</w:t>
      </w:r>
      <w:r w:rsidR="00BB20EB">
        <w:rPr>
          <w:rFonts w:ascii="Times New Roman" w:hAnsi="Times New Roman" w:cs="Times New Roman"/>
          <w:sz w:val="24"/>
          <w:szCs w:val="24"/>
        </w:rPr>
        <w:t>ikely continue for the near term</w:t>
      </w:r>
      <w:r>
        <w:rPr>
          <w:rFonts w:ascii="Times New Roman" w:hAnsi="Times New Roman" w:cs="Times New Roman"/>
          <w:sz w:val="24"/>
          <w:szCs w:val="24"/>
        </w:rPr>
        <w:t xml:space="preserve">.  </w:t>
      </w:r>
      <w:r w:rsidR="00BB20EB">
        <w:rPr>
          <w:rFonts w:ascii="Times New Roman" w:hAnsi="Times New Roman" w:cs="Times New Roman"/>
          <w:sz w:val="24"/>
          <w:szCs w:val="24"/>
        </w:rPr>
        <w:t xml:space="preserve">Our LSST program </w:t>
      </w:r>
      <w:r>
        <w:rPr>
          <w:rFonts w:ascii="Times New Roman" w:hAnsi="Times New Roman" w:cs="Times New Roman"/>
          <w:sz w:val="24"/>
          <w:szCs w:val="24"/>
        </w:rPr>
        <w:t>has the full support of both the College of Science and Physics Departme</w:t>
      </w:r>
      <w:r w:rsidR="00BB20EB">
        <w:rPr>
          <w:rFonts w:ascii="Times New Roman" w:hAnsi="Times New Roman" w:cs="Times New Roman"/>
          <w:sz w:val="24"/>
          <w:szCs w:val="24"/>
        </w:rPr>
        <w:t xml:space="preserve">nt.   </w:t>
      </w:r>
    </w:p>
    <w:p w:rsidR="00C67D8D" w:rsidRDefault="00C67D8D" w:rsidP="009565F9">
      <w:pPr>
        <w:spacing w:line="240" w:lineRule="auto"/>
        <w:jc w:val="both"/>
        <w:rPr>
          <w:rFonts w:ascii="Times New Roman" w:hAnsi="Times New Roman" w:cs="Times New Roman"/>
          <w:sz w:val="24"/>
          <w:szCs w:val="24"/>
        </w:rPr>
      </w:pPr>
      <w:r>
        <w:rPr>
          <w:rFonts w:ascii="Times New Roman" w:hAnsi="Times New Roman" w:cs="Times New Roman"/>
          <w:sz w:val="24"/>
          <w:szCs w:val="24"/>
        </w:rPr>
        <w:t>As mentioned, our pr</w:t>
      </w:r>
      <w:r w:rsidR="00D96921">
        <w:rPr>
          <w:rFonts w:ascii="Times New Roman" w:hAnsi="Times New Roman" w:cs="Times New Roman"/>
          <w:sz w:val="24"/>
          <w:szCs w:val="24"/>
        </w:rPr>
        <w:t>oposed research can draw on manifold areas of expertise already at the UA.  These include NOAO and the Steward Observatory Mirror Lab, primarily but not exclusively focused on telescope building, and the Astronomy Department, where several faculty members including the new head of the Steward Observatory, have expressed interest in collaborating on LSST science.</w:t>
      </w:r>
      <w:r w:rsidR="00282BD1">
        <w:rPr>
          <w:rFonts w:ascii="Times New Roman" w:hAnsi="Times New Roman" w:cs="Times New Roman"/>
          <w:sz w:val="24"/>
          <w:szCs w:val="24"/>
        </w:rPr>
        <w:t xml:space="preserve"> Many NO</w:t>
      </w:r>
      <w:r w:rsidR="00F078FC">
        <w:rPr>
          <w:rFonts w:ascii="Times New Roman" w:hAnsi="Times New Roman" w:cs="Times New Roman"/>
          <w:sz w:val="24"/>
          <w:szCs w:val="24"/>
        </w:rPr>
        <w:t>AO and Steward Observatory personnel are LSST</w:t>
      </w:r>
      <w:r w:rsidR="005E5A07">
        <w:rPr>
          <w:rFonts w:ascii="Times New Roman" w:hAnsi="Times New Roman" w:cs="Times New Roman"/>
          <w:sz w:val="24"/>
          <w:szCs w:val="24"/>
        </w:rPr>
        <w:t xml:space="preserve"> members with expertise in </w:t>
      </w:r>
      <w:r w:rsidR="00F078FC">
        <w:rPr>
          <w:rFonts w:ascii="Times New Roman" w:hAnsi="Times New Roman" w:cs="Times New Roman"/>
          <w:sz w:val="24"/>
          <w:szCs w:val="24"/>
        </w:rPr>
        <w:t xml:space="preserve">related areas </w:t>
      </w:r>
      <w:r w:rsidR="005E5A07">
        <w:rPr>
          <w:rFonts w:ascii="Times New Roman" w:hAnsi="Times New Roman" w:cs="Times New Roman"/>
          <w:sz w:val="24"/>
          <w:szCs w:val="24"/>
        </w:rPr>
        <w:t xml:space="preserve">such </w:t>
      </w:r>
      <w:r w:rsidR="00F078FC">
        <w:rPr>
          <w:rFonts w:ascii="Times New Roman" w:hAnsi="Times New Roman" w:cs="Times New Roman"/>
          <w:sz w:val="24"/>
          <w:szCs w:val="24"/>
        </w:rPr>
        <w:t>as operations simulation and data management.</w:t>
      </w:r>
    </w:p>
    <w:p w:rsidR="00F172BA" w:rsidRDefault="00F172BA" w:rsidP="009565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 seek to establish a dark energy physics effort in the UA High Energy Physics group funded through the Cosmic Frontier task.  Our proposed research is good science, aligns with DESC near-term priorities, </w:t>
      </w:r>
      <w:r w:rsidR="00D96921">
        <w:rPr>
          <w:rFonts w:ascii="Times New Roman" w:hAnsi="Times New Roman" w:cs="Times New Roman"/>
          <w:sz w:val="24"/>
          <w:szCs w:val="24"/>
        </w:rPr>
        <w:t>is supported by the UA and takes advantage of other entities pursing LSST science or telescope building on the UA campus.</w:t>
      </w:r>
    </w:p>
    <w:sectPr w:rsidR="00F17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F0"/>
    <w:rsid w:val="000672CC"/>
    <w:rsid w:val="0008395B"/>
    <w:rsid w:val="000879C6"/>
    <w:rsid w:val="00091B9C"/>
    <w:rsid w:val="000B63C0"/>
    <w:rsid w:val="0019787F"/>
    <w:rsid w:val="002017BF"/>
    <w:rsid w:val="00282BD1"/>
    <w:rsid w:val="002D0E6F"/>
    <w:rsid w:val="00336C0A"/>
    <w:rsid w:val="0046215A"/>
    <w:rsid w:val="00473884"/>
    <w:rsid w:val="005A4D87"/>
    <w:rsid w:val="005B2E3E"/>
    <w:rsid w:val="005E5A07"/>
    <w:rsid w:val="00616BC0"/>
    <w:rsid w:val="006C153C"/>
    <w:rsid w:val="007619E9"/>
    <w:rsid w:val="00786DF3"/>
    <w:rsid w:val="00806BA0"/>
    <w:rsid w:val="008B3D67"/>
    <w:rsid w:val="009565F9"/>
    <w:rsid w:val="00A03234"/>
    <w:rsid w:val="00A1593F"/>
    <w:rsid w:val="00B12B25"/>
    <w:rsid w:val="00B653F0"/>
    <w:rsid w:val="00BB20EB"/>
    <w:rsid w:val="00BD0817"/>
    <w:rsid w:val="00BF0A8B"/>
    <w:rsid w:val="00C21A66"/>
    <w:rsid w:val="00C67D8D"/>
    <w:rsid w:val="00D17C50"/>
    <w:rsid w:val="00D17C8A"/>
    <w:rsid w:val="00D67815"/>
    <w:rsid w:val="00D96921"/>
    <w:rsid w:val="00F078FC"/>
    <w:rsid w:val="00F172BA"/>
    <w:rsid w:val="00F2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Johns</dc:creator>
  <cp:lastModifiedBy>Ken Johns</cp:lastModifiedBy>
  <cp:revision>4</cp:revision>
  <cp:lastPrinted>2012-08-23T19:00:00Z</cp:lastPrinted>
  <dcterms:created xsi:type="dcterms:W3CDTF">2012-08-30T16:14:00Z</dcterms:created>
  <dcterms:modified xsi:type="dcterms:W3CDTF">2012-09-04T00:24:00Z</dcterms:modified>
</cp:coreProperties>
</file>